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D222" w14:textId="61A6981C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Fett"/>
          <w:rFonts w:ascii="Arial" w:hAnsi="Arial" w:cs="Arial"/>
          <w:color w:val="000000"/>
          <w:shd w:val="clear" w:color="auto" w:fill="FFFFFF"/>
        </w:rPr>
        <w:t xml:space="preserve">Dr. </w:t>
      </w:r>
      <w:proofErr w:type="spellStart"/>
      <w:r>
        <w:rPr>
          <w:rStyle w:val="Fett"/>
          <w:rFonts w:ascii="Arial" w:hAnsi="Arial" w:cs="Arial"/>
          <w:color w:val="000000"/>
          <w:shd w:val="clear" w:color="auto" w:fill="FFFFFF"/>
        </w:rPr>
        <w:t>Gaurang</w:t>
      </w:r>
      <w:proofErr w:type="spellEnd"/>
      <w:r>
        <w:rPr>
          <w:rStyle w:val="Fett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Fett"/>
          <w:rFonts w:ascii="Arial" w:hAnsi="Arial" w:cs="Arial"/>
          <w:color w:val="000000"/>
          <w:shd w:val="clear" w:color="auto" w:fill="FFFFFF"/>
        </w:rPr>
        <w:t>Gaikwad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Style w:val="Fett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Fett"/>
          <w:rFonts w:ascii="Arial" w:hAnsi="Arial" w:cs="Arial"/>
          <w:color w:val="000000"/>
          <w:shd w:val="clear" w:color="auto" w:fill="FFFFFF"/>
        </w:rPr>
        <w:t>Sarkoden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in der Homöopathie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6DDF2137" w14:textId="77777777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40A2408" w14:textId="77777777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Nachdem einige Vertreter dieser Arzneigruppe wie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Streptokokkinum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Carcinosinum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etc. und </w:t>
      </w:r>
      <w:proofErr w:type="spellStart"/>
      <w:r>
        <w:rPr>
          <w:rStyle w:val="Fett"/>
          <w:rFonts w:ascii="Arial" w:hAnsi="Arial" w:cs="Arial"/>
          <w:color w:val="000000"/>
          <w:shd w:val="clear" w:color="auto" w:fill="FFFFFF"/>
        </w:rPr>
        <w:t>Sarkoden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wie Lac-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humanum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Lac-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maternum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(Muttermilch) und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Cholostrum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(Vormilch) in letzter Zeit viel Aufmerksamkeit bekommen haben, wird </w:t>
      </w:r>
      <w:r>
        <w:rPr>
          <w:rStyle w:val="Fett"/>
          <w:rFonts w:ascii="Arial" w:hAnsi="Arial" w:cs="Arial"/>
          <w:color w:val="000000"/>
          <w:shd w:val="clear" w:color="auto" w:fill="FFFFFF"/>
        </w:rPr>
        <w:t xml:space="preserve">Dr. </w:t>
      </w:r>
      <w:proofErr w:type="spellStart"/>
      <w:r>
        <w:rPr>
          <w:rStyle w:val="Fett"/>
          <w:rFonts w:ascii="Arial" w:hAnsi="Arial" w:cs="Arial"/>
          <w:color w:val="000000"/>
          <w:shd w:val="clear" w:color="auto" w:fill="FFFFFF"/>
        </w:rPr>
        <w:t>Gaurang</w:t>
      </w:r>
      <w:proofErr w:type="spellEnd"/>
      <w:r>
        <w:rPr>
          <w:rStyle w:val="Fett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Fett"/>
          <w:rFonts w:ascii="Arial" w:hAnsi="Arial" w:cs="Arial"/>
          <w:color w:val="000000"/>
          <w:shd w:val="clear" w:color="auto" w:fill="FFFFFF"/>
        </w:rPr>
        <w:t>Gaikwad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diese wichtige und meist vernachlässigte Arzneigruppe etwas näher beleuchten, um ein besseres und tieferes Verständnis darüber zu bekommen.</w:t>
      </w:r>
    </w:p>
    <w:p w14:paraId="34151F3F" w14:textId="31CC4FB4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48642C0" w14:textId="77777777" w:rsidR="00B33B9B" w:rsidRPr="00B33B9B" w:rsidRDefault="00B33B9B" w:rsidP="00B33B9B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 xml:space="preserve">Ca. 20 </w:t>
      </w:r>
      <w:proofErr w:type="spellStart"/>
      <w:r w:rsidRPr="00B33B9B">
        <w:rPr>
          <w:rFonts w:ascii="Arial" w:eastAsia="Times New Roman" w:hAnsi="Arial" w:cs="Arial"/>
          <w:color w:val="000000"/>
          <w:lang w:eastAsia="de-DE"/>
        </w:rPr>
        <w:t>Sarkoden</w:t>
      </w:r>
      <w:proofErr w:type="spellEnd"/>
      <w:r w:rsidRPr="00B33B9B">
        <w:rPr>
          <w:rFonts w:ascii="Arial" w:eastAsia="Times New Roman" w:hAnsi="Arial" w:cs="Arial"/>
          <w:color w:val="000000"/>
          <w:lang w:eastAsia="de-DE"/>
        </w:rPr>
        <w:t xml:space="preserve"> mit Differentialdiagnose und klinischen Fällen.</w:t>
      </w:r>
    </w:p>
    <w:p w14:paraId="2DBB7759" w14:textId="77777777" w:rsidR="00B33B9B" w:rsidRPr="00B33B9B" w:rsidRDefault="00B33B9B" w:rsidP="00B33B9B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proofErr w:type="spellStart"/>
      <w:r w:rsidRPr="00B33B9B">
        <w:rPr>
          <w:rFonts w:ascii="Arial" w:eastAsia="Times New Roman" w:hAnsi="Arial" w:cs="Arial"/>
          <w:color w:val="000000"/>
          <w:lang w:eastAsia="de-DE"/>
        </w:rPr>
        <w:t>Sarkoden</w:t>
      </w:r>
      <w:proofErr w:type="spellEnd"/>
      <w:r w:rsidRPr="00B33B9B">
        <w:rPr>
          <w:rFonts w:ascii="Arial" w:eastAsia="Times New Roman" w:hAnsi="Arial" w:cs="Arial"/>
          <w:color w:val="000000"/>
          <w:lang w:eastAsia="de-DE"/>
        </w:rPr>
        <w:t xml:space="preserve"> als klinische, tiefgreifende Arzneien und als Zwischenmittel.</w:t>
      </w:r>
    </w:p>
    <w:p w14:paraId="0BDE62A2" w14:textId="77777777" w:rsidR="00B33B9B" w:rsidRPr="00B33B9B" w:rsidRDefault="00B33B9B" w:rsidP="00B33B9B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Strategien in der Behandlung komplizierter Fälle der heutigen Zeit.</w:t>
      </w:r>
    </w:p>
    <w:p w14:paraId="6D7A9766" w14:textId="77777777" w:rsidR="00B33B9B" w:rsidRPr="00B33B9B" w:rsidRDefault="00B33B9B" w:rsidP="00B33B9B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Hormonelle und damit zusammenhängende psychiatrische Störungen.</w:t>
      </w:r>
    </w:p>
    <w:p w14:paraId="130F06E3" w14:textId="02F3A2F2" w:rsidR="00B33B9B" w:rsidRPr="00B33B9B" w:rsidRDefault="00B33B9B" w:rsidP="00B33B9B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Es wird genügend Zeit für persönliche Fragen geben.</w:t>
      </w:r>
    </w:p>
    <w:p w14:paraId="57BECB52" w14:textId="77777777" w:rsidR="00B33B9B" w:rsidRPr="00B33B9B" w:rsidRDefault="00B33B9B" w:rsidP="00B33B9B">
      <w:pPr>
        <w:ind w:left="72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5ED744ED" w14:textId="77777777" w:rsidR="001C5F4D" w:rsidRPr="001C5F4D" w:rsidRDefault="00B33B9B" w:rsidP="00B33B9B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2</w:t>
      </w:r>
      <w:r w:rsidRPr="00B33B9B">
        <w:rPr>
          <w:rFonts w:ascii="Arial" w:eastAsia="Times New Roman" w:hAnsi="Arial" w:cs="Arial"/>
          <w:color w:val="000000"/>
          <w:lang w:eastAsia="de-DE"/>
        </w:rPr>
        <w:t> </w:t>
      </w:r>
      <w:r w:rsidRPr="00B33B9B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Live</w:t>
      </w: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 Vorträge:</w:t>
      </w:r>
    </w:p>
    <w:p w14:paraId="1F84F706" w14:textId="77777777" w:rsidR="001C5F4D" w:rsidRPr="001C5F4D" w:rsidRDefault="001C5F4D" w:rsidP="001C5F4D">
      <w:pPr>
        <w:pStyle w:val="Listenabsatz"/>
        <w:numPr>
          <w:ilvl w:val="0"/>
          <w:numId w:val="2"/>
        </w:numPr>
        <w:jc w:val="center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1C5F4D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Teil 1) </w:t>
      </w:r>
      <w:r w:rsidRPr="001C5F4D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14.03.2024 von 10:30 Uhr - 12:00 Uhr</w:t>
      </w:r>
      <w:r w:rsidRPr="001C5F4D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(MEZ)</w:t>
      </w:r>
    </w:p>
    <w:p w14:paraId="4B055B06" w14:textId="77777777" w:rsidR="001C5F4D" w:rsidRPr="001C5F4D" w:rsidRDefault="001C5F4D" w:rsidP="001C5F4D">
      <w:pPr>
        <w:pStyle w:val="Listenabsatz"/>
        <w:numPr>
          <w:ilvl w:val="0"/>
          <w:numId w:val="2"/>
        </w:numPr>
        <w:jc w:val="center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1C5F4D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Teil 2) </w:t>
      </w:r>
      <w:r w:rsidRPr="001C5F4D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28.03.2024 von 10:30 Uhr - 13:00 Uhr </w:t>
      </w:r>
      <w:r w:rsidRPr="001C5F4D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(MEZ)</w:t>
      </w:r>
    </w:p>
    <w:p w14:paraId="75EB796C" w14:textId="0D8267DD" w:rsidR="00B33B9B" w:rsidRPr="00B33B9B" w:rsidRDefault="00B33B9B" w:rsidP="00B33B9B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Die Originalsprache der Vorträge ist Englisch und wird </w:t>
      </w: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simultan ins Deutsche übersetzt</w:t>
      </w:r>
      <w:r w:rsidRPr="00B33B9B">
        <w:rPr>
          <w:rFonts w:ascii="Arial" w:eastAsia="Times New Roman" w:hAnsi="Arial" w:cs="Arial"/>
          <w:color w:val="000000"/>
          <w:lang w:eastAsia="de-DE"/>
        </w:rPr>
        <w:t>.</w:t>
      </w:r>
    </w:p>
    <w:p w14:paraId="659E1B4B" w14:textId="16E3D636" w:rsidR="00B33B9B" w:rsidRPr="001C5F4D" w:rsidRDefault="00B33B9B" w:rsidP="00B33B9B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Die jeweilige </w:t>
      </w: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Aufzeichnung</w:t>
      </w:r>
      <w:r w:rsidRPr="00B33B9B">
        <w:rPr>
          <w:rFonts w:ascii="Arial" w:eastAsia="Times New Roman" w:hAnsi="Arial" w:cs="Arial"/>
          <w:color w:val="000000"/>
          <w:lang w:eastAsia="de-DE"/>
        </w:rPr>
        <w:t> wird ab dem Folgetag im Mitgliederbereich zur Verfügung gestellt und stehen noch für </w:t>
      </w: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ein Jahr </w:t>
      </w:r>
      <w:r w:rsidRPr="00B33B9B">
        <w:rPr>
          <w:rFonts w:ascii="Arial" w:eastAsia="Times New Roman" w:hAnsi="Arial" w:cs="Arial"/>
          <w:color w:val="000000"/>
          <w:lang w:eastAsia="de-DE"/>
        </w:rPr>
        <w:t>zur Verfügung.</w:t>
      </w:r>
    </w:p>
    <w:p w14:paraId="3D9D9695" w14:textId="77777777" w:rsidR="001C5F4D" w:rsidRPr="00B33B9B" w:rsidRDefault="001C5F4D" w:rsidP="00B33B9B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7D89FE35" w14:textId="77777777" w:rsidR="00B33B9B" w:rsidRPr="00B33B9B" w:rsidRDefault="00B33B9B" w:rsidP="00B33B9B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Kosten: 69 €</w:t>
      </w:r>
    </w:p>
    <w:p w14:paraId="31EA4206" w14:textId="77777777" w:rsidR="00B33B9B" w:rsidRPr="00B33B9B" w:rsidRDefault="00B33B9B" w:rsidP="00B33B9B">
      <w:pPr>
        <w:rPr>
          <w:rFonts w:ascii="Times New Roman" w:eastAsia="Times New Roman" w:hAnsi="Times New Roman" w:cs="Times New Roman"/>
          <w:lang w:eastAsia="de-DE"/>
        </w:rPr>
      </w:pPr>
    </w:p>
    <w:p w14:paraId="061A67D0" w14:textId="77777777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BA2D347" w14:textId="77777777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0901041" w14:textId="4722E3B8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ett"/>
          <w:rFonts w:ascii="Arial" w:hAnsi="Arial" w:cs="Arial"/>
          <w:color w:val="000000"/>
        </w:rPr>
        <w:t xml:space="preserve">Dr. </w:t>
      </w:r>
      <w:proofErr w:type="spellStart"/>
      <w:r>
        <w:rPr>
          <w:rStyle w:val="Fett"/>
          <w:rFonts w:ascii="Arial" w:hAnsi="Arial" w:cs="Arial"/>
          <w:color w:val="000000"/>
        </w:rPr>
        <w:t>Gaurang</w:t>
      </w:r>
      <w:proofErr w:type="spellEnd"/>
      <w:r>
        <w:rPr>
          <w:rStyle w:val="Fett"/>
          <w:rFonts w:ascii="Arial" w:hAnsi="Arial" w:cs="Arial"/>
          <w:color w:val="000000"/>
        </w:rPr>
        <w:t xml:space="preserve"> </w:t>
      </w:r>
      <w:proofErr w:type="spellStart"/>
      <w:r>
        <w:rPr>
          <w:rStyle w:val="Fett"/>
          <w:rFonts w:ascii="Arial" w:hAnsi="Arial" w:cs="Arial"/>
          <w:color w:val="000000"/>
        </w:rPr>
        <w:t>Gaikward</w:t>
      </w:r>
      <w:proofErr w:type="spellEnd"/>
      <w:r>
        <w:rPr>
          <w:rFonts w:ascii="Arial" w:hAnsi="Arial" w:cs="Arial"/>
          <w:color w:val="000000"/>
        </w:rPr>
        <w:t> </w:t>
      </w:r>
    </w:p>
    <w:p w14:paraId="23050978" w14:textId="2086EAE1" w:rsidR="00B33B9B" w:rsidRPr="00B33B9B" w:rsidRDefault="00B33B9B" w:rsidP="00B33B9B">
      <w:p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 xml:space="preserve">ist weltweit einer der </w:t>
      </w:r>
      <w:r>
        <w:rPr>
          <w:rFonts w:ascii="Arial" w:eastAsia="Times New Roman" w:hAnsi="Arial" w:cs="Arial"/>
          <w:color w:val="000000"/>
          <w:lang w:eastAsia="de-DE"/>
        </w:rPr>
        <w:t xml:space="preserve">renommiertesten und </w:t>
      </w:r>
      <w:r w:rsidRPr="00B33B9B">
        <w:rPr>
          <w:rFonts w:ascii="Arial" w:eastAsia="Times New Roman" w:hAnsi="Arial" w:cs="Arial"/>
          <w:color w:val="000000"/>
          <w:lang w:eastAsia="de-DE"/>
        </w:rPr>
        <w:t>gefragtesten Lehrer und hat in den letzten Jahren Hunderte von Homöopathen erfolgreich u.a. durch seine Online-Kurse ausgebildet.</w:t>
      </w:r>
    </w:p>
    <w:p w14:paraId="1349168A" w14:textId="77777777" w:rsidR="00B33B9B" w:rsidRPr="00B33B9B" w:rsidRDefault="00B33B9B" w:rsidP="00B33B9B">
      <w:p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75F26CB8" w14:textId="77777777" w:rsidR="00B33B9B" w:rsidRPr="00B33B9B" w:rsidRDefault="00B33B9B" w:rsidP="00B33B9B">
      <w:p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Mit einem starken familiären Hintergrund in der Medizin und </w:t>
      </w: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Mentoren </w:t>
      </w:r>
      <w:r w:rsidRPr="00B33B9B">
        <w:rPr>
          <w:rFonts w:ascii="Arial" w:eastAsia="Times New Roman" w:hAnsi="Arial" w:cs="Arial"/>
          <w:color w:val="000000"/>
          <w:lang w:eastAsia="de-DE"/>
        </w:rPr>
        <w:t>wie</w:t>
      </w: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 xml:space="preserve"> Dr. </w:t>
      </w:r>
      <w:proofErr w:type="spellStart"/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Vaishnav</w:t>
      </w:r>
      <w:proofErr w:type="spellEnd"/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 xml:space="preserve">, Dr. </w:t>
      </w:r>
      <w:proofErr w:type="spellStart"/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Sankaran</w:t>
      </w:r>
      <w:proofErr w:type="spellEnd"/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 </w:t>
      </w:r>
      <w:r w:rsidRPr="00B33B9B">
        <w:rPr>
          <w:rFonts w:ascii="Arial" w:eastAsia="Times New Roman" w:hAnsi="Arial" w:cs="Arial"/>
          <w:color w:val="000000"/>
          <w:lang w:eastAsia="de-DE"/>
        </w:rPr>
        <w:t>und </w:t>
      </w:r>
      <w:r w:rsidRPr="00B33B9B">
        <w:rPr>
          <w:rFonts w:ascii="Arial" w:eastAsia="Times New Roman" w:hAnsi="Arial" w:cs="Arial"/>
          <w:b/>
          <w:bCs/>
          <w:color w:val="000000"/>
          <w:lang w:eastAsia="de-DE"/>
        </w:rPr>
        <w:t>Dr. Sarkar</w:t>
      </w:r>
      <w:r w:rsidRPr="00B33B9B">
        <w:rPr>
          <w:rFonts w:ascii="Arial" w:eastAsia="Times New Roman" w:hAnsi="Arial" w:cs="Arial"/>
          <w:color w:val="000000"/>
          <w:lang w:eastAsia="de-DE"/>
        </w:rPr>
        <w:t> hat er sich zu einem herausragenden Experten entwickelt. </w:t>
      </w:r>
    </w:p>
    <w:p w14:paraId="7041BEB6" w14:textId="77777777" w:rsidR="00B33B9B" w:rsidRPr="00B33B9B" w:rsidRDefault="00B33B9B" w:rsidP="00B33B9B">
      <w:p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253E2D4D" w14:textId="77777777" w:rsidR="00B33B9B" w:rsidRPr="00B33B9B" w:rsidRDefault="00B33B9B" w:rsidP="00B33B9B">
      <w:pPr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33B9B">
        <w:rPr>
          <w:rFonts w:ascii="Arial" w:eastAsia="Times New Roman" w:hAnsi="Arial" w:cs="Arial"/>
          <w:color w:val="000000"/>
          <w:lang w:eastAsia="de-DE"/>
        </w:rPr>
        <w:t>Sein ganzheitlicher Ansatz kombiniert klassische Homöopathie mit modernen Techniken. Er erhielt 2020 den Nationalpreis als bester Lehrer.</w:t>
      </w:r>
    </w:p>
    <w:p w14:paraId="64925E3F" w14:textId="77777777" w:rsidR="00B33B9B" w:rsidRDefault="00B33B9B" w:rsidP="00B33B9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9A2C2D4" w14:textId="77777777" w:rsidR="00B33B9B" w:rsidRDefault="00B33B9B"/>
    <w:sectPr w:rsidR="00B33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729D5"/>
    <w:multiLevelType w:val="multilevel"/>
    <w:tmpl w:val="024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16C0A"/>
    <w:multiLevelType w:val="multilevel"/>
    <w:tmpl w:val="27F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9B"/>
    <w:rsid w:val="001C5F4D"/>
    <w:rsid w:val="00B3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90224"/>
  <w15:chartTrackingRefBased/>
  <w15:docId w15:val="{813BA2D4-DF25-8141-845C-6384F08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3B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B33B9B"/>
    <w:rPr>
      <w:b/>
      <w:bCs/>
    </w:rPr>
  </w:style>
  <w:style w:type="character" w:customStyle="1" w:styleId="apple-converted-space">
    <w:name w:val="apple-converted-space"/>
    <w:basedOn w:val="Absatz-Standardschriftart"/>
    <w:rsid w:val="00B33B9B"/>
  </w:style>
  <w:style w:type="paragraph" w:styleId="Listenabsatz">
    <w:name w:val="List Paragraph"/>
    <w:basedOn w:val="Standard"/>
    <w:uiPriority w:val="34"/>
    <w:qFormat/>
    <w:rsid w:val="001C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Siebenwirth</dc:creator>
  <cp:keywords/>
  <dc:description/>
  <cp:lastModifiedBy>Joachim Siebenwirth</cp:lastModifiedBy>
  <cp:revision>1</cp:revision>
  <dcterms:created xsi:type="dcterms:W3CDTF">2024-03-03T21:19:00Z</dcterms:created>
  <dcterms:modified xsi:type="dcterms:W3CDTF">2024-03-03T21:27:00Z</dcterms:modified>
</cp:coreProperties>
</file>