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5E2E" w14:textId="7A24B459" w:rsidR="006E7675" w:rsidRPr="006E7675" w:rsidRDefault="006E7675" w:rsidP="006F21A9">
      <w:pPr>
        <w:jc w:val="both"/>
        <w:rPr>
          <w:rFonts w:ascii="Times New Roman" w:eastAsia="Times New Roman" w:hAnsi="Times New Roman"/>
          <w:sz w:val="32"/>
          <w:szCs w:val="32"/>
          <w:lang w:eastAsia="de-DE"/>
        </w:rPr>
      </w:pPr>
      <w:proofErr w:type="spellStart"/>
      <w:r w:rsidRPr="006E7675">
        <w:rPr>
          <w:rFonts w:ascii="Times New Roman" w:eastAsia="Times New Roman" w:hAnsi="Times New Roman"/>
          <w:b/>
          <w:bCs/>
          <w:sz w:val="32"/>
          <w:szCs w:val="32"/>
          <w:lang w:eastAsia="de-DE"/>
        </w:rPr>
        <w:t>Homöopathieseminare</w:t>
      </w:r>
      <w:proofErr w:type="spellEnd"/>
      <w:r w:rsidRPr="006E7675">
        <w:rPr>
          <w:rFonts w:ascii="Times New Roman" w:eastAsia="Times New Roman" w:hAnsi="Times New Roman"/>
          <w:b/>
          <w:bCs/>
          <w:sz w:val="32"/>
          <w:szCs w:val="32"/>
          <w:lang w:eastAsia="de-DE"/>
        </w:rPr>
        <w:t xml:space="preserve"> mit Irma Fehr-Knüppel 1.Halbjahr 2023</w:t>
      </w:r>
    </w:p>
    <w:p w14:paraId="44781421"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b/>
          <w:bCs/>
          <w:sz w:val="32"/>
          <w:szCs w:val="32"/>
          <w:lang w:eastAsia="de-DE"/>
        </w:rPr>
        <w:t>Thema: Fallanalyse und Mittelfindung nach G.H.G. Jahr</w:t>
      </w:r>
    </w:p>
    <w:p w14:paraId="4DA914EC" w14:textId="6D27AE18"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b/>
          <w:bCs/>
          <w:sz w:val="32"/>
          <w:szCs w:val="32"/>
          <w:lang w:eastAsia="de-DE"/>
        </w:rPr>
        <w:t>              Der therapeutische Leitfaden im Praxisa</w:t>
      </w:r>
      <w:r w:rsidR="009341C6">
        <w:rPr>
          <w:rFonts w:ascii="Times New Roman" w:eastAsia="Times New Roman" w:hAnsi="Times New Roman"/>
          <w:b/>
          <w:bCs/>
          <w:sz w:val="32"/>
          <w:szCs w:val="32"/>
          <w:lang w:eastAsia="de-DE"/>
        </w:rPr>
        <w:t>l</w:t>
      </w:r>
      <w:r w:rsidRPr="006E7675">
        <w:rPr>
          <w:rFonts w:ascii="Times New Roman" w:eastAsia="Times New Roman" w:hAnsi="Times New Roman"/>
          <w:b/>
          <w:bCs/>
          <w:sz w:val="32"/>
          <w:szCs w:val="32"/>
          <w:lang w:eastAsia="de-DE"/>
        </w:rPr>
        <w:t>ltag</w:t>
      </w:r>
    </w:p>
    <w:p w14:paraId="6A9480E4"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 </w:t>
      </w:r>
    </w:p>
    <w:p w14:paraId="5E219EE4"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Nachdem das Thema Corona unseren Lebensalltag, unser Wohlbefinden und unsere Sicherheit phasenweise beherrscht hat, sehen wir rückwirkend, dass wir, gerade auch die Homöopathie betreffend, einen Wachstumsprozess durchlaufen haben. Die Wertschätzung für die Homöopathie als Heilmethode hat während der Corona-Pandemie in unserer Homöopathie-Gruppe noch zugenommen. Viele von uns können sich gar nicht vorstellen, wie sie ohne die Homöopathie zurechtkommen würden.</w:t>
      </w:r>
    </w:p>
    <w:p w14:paraId="4AD97887"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So ist es nur selbstverständlich, dass die Anwendung der Homöopathie bei uns selbst und für die Menschen, mit denen wir verbunden sind, weiterhin die Seminare prägen.</w:t>
      </w:r>
    </w:p>
    <w:p w14:paraId="13F1BBDF"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 </w:t>
      </w:r>
    </w:p>
    <w:p w14:paraId="3BC111E9" w14:textId="6690E649"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Um die Handhabung der Arzneimittelwahl bezogen auf den täglichen Gebrauch zu erleichtern und gleichzeitig sicherer zu machen, steht bei den kommenden Seminaren das Werk eines von Hahnemann hochgeschätzten Zeitgenossen im Mittelpunkt.</w:t>
      </w:r>
    </w:p>
    <w:p w14:paraId="5FDF7907" w14:textId="77777777" w:rsidR="006E7675" w:rsidRPr="006E7675" w:rsidRDefault="006E7675" w:rsidP="006F21A9">
      <w:pPr>
        <w:jc w:val="both"/>
        <w:rPr>
          <w:rFonts w:ascii="Times New Roman" w:eastAsia="Times New Roman" w:hAnsi="Times New Roman"/>
          <w:sz w:val="32"/>
          <w:szCs w:val="32"/>
          <w:lang w:eastAsia="de-DE"/>
        </w:rPr>
      </w:pPr>
    </w:p>
    <w:p w14:paraId="40D58535" w14:textId="77777777" w:rsidR="009341C6" w:rsidRDefault="006E7675" w:rsidP="006F21A9">
      <w:pPr>
        <w:jc w:val="both"/>
        <w:rPr>
          <w:rFonts w:ascii="Times New Roman" w:eastAsia="Times New Roman" w:hAnsi="Times New Roman"/>
          <w:b/>
          <w:bCs/>
          <w:sz w:val="32"/>
          <w:szCs w:val="32"/>
          <w:lang w:eastAsia="de-DE"/>
        </w:rPr>
      </w:pPr>
      <w:r w:rsidRPr="006E7675">
        <w:rPr>
          <w:rFonts w:ascii="Times New Roman" w:eastAsia="Times New Roman" w:hAnsi="Times New Roman"/>
          <w:b/>
          <w:bCs/>
          <w:sz w:val="32"/>
          <w:szCs w:val="32"/>
          <w:lang w:eastAsia="de-DE"/>
        </w:rPr>
        <w:t>Es handelt sich um Georg Heinrich Gottlieb Jahr</w:t>
      </w:r>
      <w:r w:rsidR="009341C6">
        <w:rPr>
          <w:rFonts w:ascii="Times New Roman" w:eastAsia="Times New Roman" w:hAnsi="Times New Roman"/>
          <w:b/>
          <w:bCs/>
          <w:sz w:val="32"/>
          <w:szCs w:val="32"/>
          <w:lang w:eastAsia="de-DE"/>
        </w:rPr>
        <w:t xml:space="preserve"> und </w:t>
      </w:r>
    </w:p>
    <w:p w14:paraId="78D8DE73" w14:textId="364E5D89" w:rsidR="006E7675" w:rsidRPr="006E7675" w:rsidRDefault="009341C6" w:rsidP="006F21A9">
      <w:pPr>
        <w:jc w:val="both"/>
        <w:rPr>
          <w:rFonts w:ascii="Times New Roman" w:eastAsia="Times New Roman" w:hAnsi="Times New Roman"/>
          <w:b/>
          <w:bCs/>
          <w:sz w:val="32"/>
          <w:szCs w:val="32"/>
          <w:lang w:eastAsia="de-DE"/>
        </w:rPr>
      </w:pPr>
      <w:r>
        <w:rPr>
          <w:rFonts w:ascii="Times New Roman" w:eastAsia="Times New Roman" w:hAnsi="Times New Roman"/>
          <w:b/>
          <w:bCs/>
          <w:sz w:val="32"/>
          <w:szCs w:val="32"/>
          <w:lang w:eastAsia="de-DE"/>
        </w:rPr>
        <w:t>seinen essenziellen Therapeutischen Leitfaden</w:t>
      </w:r>
    </w:p>
    <w:p w14:paraId="73B1B313" w14:textId="77777777" w:rsidR="006E7675" w:rsidRPr="006E7675" w:rsidRDefault="006E7675" w:rsidP="006F21A9">
      <w:pPr>
        <w:jc w:val="both"/>
        <w:rPr>
          <w:rFonts w:ascii="Times New Roman" w:eastAsia="Times New Roman" w:hAnsi="Times New Roman"/>
          <w:sz w:val="32"/>
          <w:szCs w:val="32"/>
          <w:lang w:eastAsia="de-DE"/>
        </w:rPr>
      </w:pPr>
    </w:p>
    <w:p w14:paraId="32DAD492"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Schwerpunkt bildet der sogenannte "Therapeutische Leitfaden".</w:t>
      </w:r>
    </w:p>
    <w:p w14:paraId="1019A302"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Vielen von euch ist der therapeutische Leitfaden, teilweise seit Jahrzehnten!! vertraut und zu einem unverzichtbaren Werkzeug geworden.  Und auch für diejenigen von euch, die dieses schmale Buch noch nicht kennen, kann es nach einer Einführung und intensivem Gebrauch zu einem ständigen Begleiter bei der homöopathischen Behandlung werden.</w:t>
      </w:r>
    </w:p>
    <w:p w14:paraId="428F3F85"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Dieser Leitfaden ist eine Kostbarkeit, ein Mini- Repertorium und ein Fundus an bewährten Mittelfolgen, voller Goldkörner und Praxissplitter.</w:t>
      </w:r>
    </w:p>
    <w:p w14:paraId="0C84A936"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Selbstverständlich werden die homöopathischen Bücher und Programme, die ihr in Gebrauch habt, weiterhin für Fallaufnahmen und Ausarbeitungen herangezogen.</w:t>
      </w:r>
    </w:p>
    <w:p w14:paraId="585C3290" w14:textId="77777777" w:rsidR="006E7675" w:rsidRPr="006E7675" w:rsidRDefault="006E7675" w:rsidP="006F21A9">
      <w:pPr>
        <w:jc w:val="both"/>
        <w:rPr>
          <w:rFonts w:ascii="Times New Roman" w:eastAsia="Times New Roman" w:hAnsi="Times New Roman"/>
          <w:sz w:val="32"/>
          <w:szCs w:val="32"/>
          <w:lang w:eastAsia="de-DE"/>
        </w:rPr>
      </w:pPr>
      <w:proofErr w:type="spellStart"/>
      <w:r w:rsidRPr="006E7675">
        <w:rPr>
          <w:rFonts w:ascii="Times New Roman" w:eastAsia="Times New Roman" w:hAnsi="Times New Roman"/>
          <w:sz w:val="32"/>
          <w:szCs w:val="32"/>
          <w:lang w:eastAsia="de-DE"/>
        </w:rPr>
        <w:lastRenderedPageBreak/>
        <w:t>Kasuistiken</w:t>
      </w:r>
      <w:proofErr w:type="spellEnd"/>
      <w:r w:rsidRPr="006E7675">
        <w:rPr>
          <w:rFonts w:ascii="Times New Roman" w:eastAsia="Times New Roman" w:hAnsi="Times New Roman"/>
          <w:sz w:val="32"/>
          <w:szCs w:val="32"/>
          <w:lang w:eastAsia="de-DE"/>
        </w:rPr>
        <w:t xml:space="preserve">, die Beschreibung von Krankheitsverläufen und die Ausarbeitung der benötigten Arzneien, ob akut oder chronisch, werden deutlich in den Mittelpunkt unserer Seminare gerückt. Das bedeutet auch ein bisschen Hausaufgaben. Und es macht Sinn, sich mit anderen, ob in kleinsten oder </w:t>
      </w:r>
      <w:proofErr w:type="spellStart"/>
      <w:r w:rsidRPr="006E7675">
        <w:rPr>
          <w:rFonts w:ascii="Times New Roman" w:eastAsia="Times New Roman" w:hAnsi="Times New Roman"/>
          <w:sz w:val="32"/>
          <w:szCs w:val="32"/>
          <w:lang w:eastAsia="de-DE"/>
        </w:rPr>
        <w:t>grösseren</w:t>
      </w:r>
      <w:proofErr w:type="spellEnd"/>
      <w:r w:rsidRPr="006E7675">
        <w:rPr>
          <w:rFonts w:ascii="Times New Roman" w:eastAsia="Times New Roman" w:hAnsi="Times New Roman"/>
          <w:sz w:val="32"/>
          <w:szCs w:val="32"/>
          <w:lang w:eastAsia="de-DE"/>
        </w:rPr>
        <w:t xml:space="preserve"> Arbeitsgruppen auszutauschen.</w:t>
      </w:r>
    </w:p>
    <w:p w14:paraId="640CB61F"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 </w:t>
      </w:r>
    </w:p>
    <w:p w14:paraId="56B3AE1C" w14:textId="032FD59E"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Mithilfe von Arzneimittelbildern, die sich als Mittelfolgen im Therapeutischen Leitfaden wiederfinden, bekommen wir einen neuen Blick auf das Potenzial der Arzneien.</w:t>
      </w:r>
    </w:p>
    <w:p w14:paraId="5D22CFA9" w14:textId="77777777" w:rsidR="006E7675" w:rsidRPr="006E7675" w:rsidRDefault="006E7675" w:rsidP="006F21A9">
      <w:pPr>
        <w:jc w:val="both"/>
        <w:rPr>
          <w:rFonts w:ascii="Times New Roman" w:eastAsia="Times New Roman" w:hAnsi="Times New Roman"/>
          <w:sz w:val="32"/>
          <w:szCs w:val="32"/>
          <w:lang w:eastAsia="de-DE"/>
        </w:rPr>
      </w:pPr>
    </w:p>
    <w:p w14:paraId="462B42C3" w14:textId="3105F022" w:rsidR="006E7675" w:rsidRPr="006E7675" w:rsidRDefault="006E7675" w:rsidP="006F21A9">
      <w:pPr>
        <w:jc w:val="both"/>
        <w:rPr>
          <w:rFonts w:ascii="Times New Roman" w:eastAsia="Times New Roman" w:hAnsi="Times New Roman"/>
          <w:b/>
          <w:bCs/>
          <w:sz w:val="32"/>
          <w:szCs w:val="32"/>
          <w:lang w:eastAsia="de-DE"/>
        </w:rPr>
      </w:pPr>
      <w:r w:rsidRPr="006E7675">
        <w:rPr>
          <w:rFonts w:ascii="Times New Roman" w:eastAsia="Times New Roman" w:hAnsi="Times New Roman"/>
          <w:b/>
          <w:bCs/>
          <w:sz w:val="32"/>
          <w:szCs w:val="32"/>
          <w:lang w:eastAsia="de-DE"/>
        </w:rPr>
        <w:t xml:space="preserve">Unser </w:t>
      </w:r>
      <w:r w:rsidR="009341C6">
        <w:rPr>
          <w:rFonts w:ascii="Times New Roman" w:eastAsia="Times New Roman" w:hAnsi="Times New Roman"/>
          <w:b/>
          <w:bCs/>
          <w:sz w:val="32"/>
          <w:szCs w:val="32"/>
          <w:lang w:eastAsia="de-DE"/>
        </w:rPr>
        <w:t xml:space="preserve">zweites </w:t>
      </w:r>
      <w:r w:rsidRPr="006E7675">
        <w:rPr>
          <w:rFonts w:ascii="Times New Roman" w:eastAsia="Times New Roman" w:hAnsi="Times New Roman"/>
          <w:b/>
          <w:bCs/>
          <w:sz w:val="32"/>
          <w:szCs w:val="32"/>
          <w:lang w:eastAsia="de-DE"/>
        </w:rPr>
        <w:t xml:space="preserve">Seminar 2023 hat als zentrale Arznei das euch allen vertraute </w:t>
      </w:r>
      <w:r w:rsidR="009341C6">
        <w:rPr>
          <w:rFonts w:ascii="Times New Roman" w:eastAsia="Times New Roman" w:hAnsi="Times New Roman"/>
          <w:b/>
          <w:bCs/>
          <w:sz w:val="32"/>
          <w:szCs w:val="32"/>
          <w:lang w:eastAsia="de-DE"/>
        </w:rPr>
        <w:t>Sulfur</w:t>
      </w:r>
      <w:r w:rsidRPr="006E7675">
        <w:rPr>
          <w:rFonts w:ascii="Times New Roman" w:eastAsia="Times New Roman" w:hAnsi="Times New Roman"/>
          <w:b/>
          <w:bCs/>
          <w:sz w:val="32"/>
          <w:szCs w:val="32"/>
          <w:lang w:eastAsia="de-DE"/>
        </w:rPr>
        <w:t>.</w:t>
      </w:r>
    </w:p>
    <w:p w14:paraId="67FD58A2" w14:textId="77777777" w:rsidR="006E7675" w:rsidRPr="006E7675" w:rsidRDefault="006E7675" w:rsidP="006F21A9">
      <w:pPr>
        <w:jc w:val="both"/>
        <w:rPr>
          <w:rFonts w:ascii="Times New Roman" w:eastAsia="Times New Roman" w:hAnsi="Times New Roman"/>
          <w:sz w:val="32"/>
          <w:szCs w:val="32"/>
          <w:lang w:eastAsia="de-DE"/>
        </w:rPr>
      </w:pPr>
    </w:p>
    <w:p w14:paraId="04ACFD79" w14:textId="51B04CBE"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 xml:space="preserve">Unsere Kenntnisse von </w:t>
      </w:r>
      <w:r w:rsidR="009341C6">
        <w:rPr>
          <w:rFonts w:ascii="Times New Roman" w:eastAsia="Times New Roman" w:hAnsi="Times New Roman"/>
          <w:sz w:val="32"/>
          <w:szCs w:val="32"/>
          <w:lang w:eastAsia="de-DE"/>
        </w:rPr>
        <w:t>Sulfur</w:t>
      </w:r>
      <w:r w:rsidRPr="006E7675">
        <w:rPr>
          <w:rFonts w:ascii="Times New Roman" w:eastAsia="Times New Roman" w:hAnsi="Times New Roman"/>
          <w:sz w:val="32"/>
          <w:szCs w:val="32"/>
          <w:lang w:eastAsia="de-DE"/>
        </w:rPr>
        <w:t xml:space="preserve"> werden angereichert mit den für</w:t>
      </w:r>
      <w:r w:rsidRPr="009341C6">
        <w:rPr>
          <w:rFonts w:ascii="Times New Roman" w:eastAsia="Times New Roman" w:hAnsi="Times New Roman"/>
          <w:sz w:val="32"/>
          <w:szCs w:val="32"/>
          <w:lang w:eastAsia="de-DE"/>
        </w:rPr>
        <w:t xml:space="preserve"> Jahr</w:t>
      </w:r>
      <w:r w:rsidRPr="006E7675">
        <w:rPr>
          <w:rFonts w:ascii="Times New Roman" w:eastAsia="Times New Roman" w:hAnsi="Times New Roman"/>
          <w:b/>
          <w:bCs/>
          <w:sz w:val="32"/>
          <w:szCs w:val="32"/>
          <w:lang w:eastAsia="de-DE"/>
        </w:rPr>
        <w:t xml:space="preserve"> </w:t>
      </w:r>
      <w:r w:rsidRPr="006E7675">
        <w:rPr>
          <w:rFonts w:ascii="Times New Roman" w:eastAsia="Times New Roman" w:hAnsi="Times New Roman"/>
          <w:sz w:val="32"/>
          <w:szCs w:val="32"/>
          <w:lang w:eastAsia="de-DE"/>
        </w:rPr>
        <w:t xml:space="preserve">bewährten Mittelfolgen. Und wie es zu </w:t>
      </w:r>
      <w:r w:rsidR="009341C6">
        <w:rPr>
          <w:rFonts w:ascii="Times New Roman" w:eastAsia="Times New Roman" w:hAnsi="Times New Roman"/>
          <w:sz w:val="32"/>
          <w:szCs w:val="32"/>
          <w:lang w:eastAsia="de-DE"/>
        </w:rPr>
        <w:t xml:space="preserve">Sulfur </w:t>
      </w:r>
      <w:r w:rsidRPr="006E7675">
        <w:rPr>
          <w:rFonts w:ascii="Times New Roman" w:eastAsia="Times New Roman" w:hAnsi="Times New Roman"/>
          <w:sz w:val="32"/>
          <w:szCs w:val="32"/>
          <w:lang w:eastAsia="de-DE"/>
        </w:rPr>
        <w:t xml:space="preserve">gehört, steht diese Arznei selbstverständlich </w:t>
      </w:r>
      <w:r w:rsidR="009341C6">
        <w:rPr>
          <w:rFonts w:ascii="Times New Roman" w:eastAsia="Times New Roman" w:hAnsi="Times New Roman"/>
          <w:sz w:val="32"/>
          <w:szCs w:val="32"/>
          <w:lang w:eastAsia="de-DE"/>
        </w:rPr>
        <w:t xml:space="preserve">oft </w:t>
      </w:r>
      <w:r w:rsidRPr="006E7675">
        <w:rPr>
          <w:rFonts w:ascii="Times New Roman" w:eastAsia="Times New Roman" w:hAnsi="Times New Roman"/>
          <w:sz w:val="32"/>
          <w:szCs w:val="32"/>
          <w:lang w:eastAsia="de-DE"/>
        </w:rPr>
        <w:t xml:space="preserve">am </w:t>
      </w:r>
      <w:r w:rsidR="009341C6">
        <w:rPr>
          <w:rFonts w:ascii="Times New Roman" w:eastAsia="Times New Roman" w:hAnsi="Times New Roman"/>
          <w:sz w:val="32"/>
          <w:szCs w:val="32"/>
          <w:lang w:eastAsia="de-DE"/>
        </w:rPr>
        <w:t>Ende</w:t>
      </w:r>
      <w:r w:rsidRPr="006E7675">
        <w:rPr>
          <w:rFonts w:ascii="Times New Roman" w:eastAsia="Times New Roman" w:hAnsi="Times New Roman"/>
          <w:sz w:val="32"/>
          <w:szCs w:val="32"/>
          <w:lang w:eastAsia="de-DE"/>
        </w:rPr>
        <w:t xml:space="preserve"> nicht nur einer Krankheit, sondern auch einer Mittelfolge.</w:t>
      </w:r>
    </w:p>
    <w:p w14:paraId="7B84BB22"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 xml:space="preserve">Zur Anschaulichkeit und zum </w:t>
      </w:r>
      <w:proofErr w:type="spellStart"/>
      <w:r w:rsidRPr="006E7675">
        <w:rPr>
          <w:rFonts w:ascii="Times New Roman" w:eastAsia="Times New Roman" w:hAnsi="Times New Roman"/>
          <w:sz w:val="32"/>
          <w:szCs w:val="32"/>
          <w:lang w:eastAsia="de-DE"/>
        </w:rPr>
        <w:t>Lebendigwerden</w:t>
      </w:r>
      <w:proofErr w:type="spellEnd"/>
      <w:r w:rsidRPr="006E7675">
        <w:rPr>
          <w:rFonts w:ascii="Times New Roman" w:eastAsia="Times New Roman" w:hAnsi="Times New Roman"/>
          <w:sz w:val="32"/>
          <w:szCs w:val="32"/>
          <w:lang w:eastAsia="de-DE"/>
        </w:rPr>
        <w:t xml:space="preserve"> eines Arzneimittelbildes sind beispielhafte Fallverläufe unverzichtbar. Es wird also eine Vielzahl von </w:t>
      </w:r>
      <w:proofErr w:type="spellStart"/>
      <w:r w:rsidRPr="006E7675">
        <w:rPr>
          <w:rFonts w:ascii="Times New Roman" w:eastAsia="Times New Roman" w:hAnsi="Times New Roman"/>
          <w:sz w:val="32"/>
          <w:szCs w:val="32"/>
          <w:lang w:eastAsia="de-DE"/>
        </w:rPr>
        <w:t>Kasuistiken</w:t>
      </w:r>
      <w:proofErr w:type="spellEnd"/>
      <w:r w:rsidRPr="006E7675">
        <w:rPr>
          <w:rFonts w:ascii="Times New Roman" w:eastAsia="Times New Roman" w:hAnsi="Times New Roman"/>
          <w:sz w:val="32"/>
          <w:szCs w:val="32"/>
          <w:lang w:eastAsia="de-DE"/>
        </w:rPr>
        <w:t xml:space="preserve"> geben, die von euch mithilfe des Therapeutischen Leitfaden (= TL) bearbeitet werden.</w:t>
      </w:r>
    </w:p>
    <w:p w14:paraId="2E0BFFB0"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Ich möchte noch einmal betonen, dass selbstverständlich alle anderen homöopathischen Hilfsmittel wie die eigene Inspiration, Bücher, PC-Programme und Repertorium weiter genutzt werden. Die Ausarbeitung anhand des TL steht in den Seminaren an bevorzugter Stelle. Nur dadurch kann eine intensive Einarbeitung in die Methodik der Mittelfindung mit dem Therapeutischen Leitfaden gewährleistet werden. Auch beim Vokabellernen muss immer wiederholt werden, bis diese im Wortschatz selbstverständlich auftauchen.</w:t>
      </w:r>
    </w:p>
    <w:p w14:paraId="1D5CD1FD" w14:textId="77777777" w:rsidR="006E7675" w:rsidRPr="006E7675" w:rsidRDefault="006E7675" w:rsidP="006F21A9">
      <w:pPr>
        <w:jc w:val="both"/>
        <w:rPr>
          <w:rFonts w:ascii="Times New Roman" w:eastAsia="Times New Roman" w:hAnsi="Times New Roman"/>
          <w:sz w:val="32"/>
          <w:szCs w:val="32"/>
          <w:lang w:eastAsia="de-DE"/>
        </w:rPr>
      </w:pPr>
      <w:r w:rsidRPr="006E7675">
        <w:rPr>
          <w:rFonts w:ascii="Times New Roman" w:eastAsia="Times New Roman" w:hAnsi="Times New Roman"/>
          <w:sz w:val="32"/>
          <w:szCs w:val="32"/>
          <w:lang w:eastAsia="de-DE"/>
        </w:rPr>
        <w:t> </w:t>
      </w:r>
    </w:p>
    <w:p w14:paraId="0CF0A297" w14:textId="7AFCE967" w:rsidR="006E7675" w:rsidRPr="009341C6" w:rsidRDefault="006E7675" w:rsidP="006F21A9">
      <w:pPr>
        <w:jc w:val="both"/>
        <w:rPr>
          <w:rFonts w:ascii="Times New Roman" w:eastAsia="Times New Roman" w:hAnsi="Times New Roman"/>
          <w:b/>
          <w:bCs/>
          <w:sz w:val="32"/>
          <w:szCs w:val="32"/>
          <w:lang w:eastAsia="de-DE"/>
        </w:rPr>
      </w:pPr>
      <w:r w:rsidRPr="009341C6">
        <w:rPr>
          <w:rFonts w:ascii="Times New Roman" w:eastAsia="Times New Roman" w:hAnsi="Times New Roman"/>
          <w:b/>
          <w:bCs/>
          <w:sz w:val="32"/>
          <w:szCs w:val="32"/>
          <w:lang w:eastAsia="de-DE"/>
        </w:rPr>
        <w:t xml:space="preserve">Das </w:t>
      </w:r>
      <w:r w:rsidR="009341C6" w:rsidRPr="009341C6">
        <w:rPr>
          <w:rFonts w:ascii="Times New Roman" w:eastAsia="Times New Roman" w:hAnsi="Times New Roman"/>
          <w:b/>
          <w:bCs/>
          <w:sz w:val="32"/>
          <w:szCs w:val="32"/>
          <w:lang w:eastAsia="de-DE"/>
        </w:rPr>
        <w:t>2.</w:t>
      </w:r>
      <w:r w:rsidRPr="009341C6">
        <w:rPr>
          <w:rFonts w:ascii="Times New Roman" w:eastAsia="Times New Roman" w:hAnsi="Times New Roman"/>
          <w:b/>
          <w:bCs/>
          <w:sz w:val="32"/>
          <w:szCs w:val="32"/>
          <w:lang w:eastAsia="de-DE"/>
        </w:rPr>
        <w:t xml:space="preserve">Seminar findet </w:t>
      </w:r>
      <w:r w:rsidR="009341C6" w:rsidRPr="009341C6">
        <w:rPr>
          <w:rFonts w:ascii="Times New Roman" w:eastAsia="Times New Roman" w:hAnsi="Times New Roman"/>
          <w:b/>
          <w:bCs/>
          <w:sz w:val="32"/>
          <w:szCs w:val="32"/>
          <w:lang w:eastAsia="de-DE"/>
        </w:rPr>
        <w:t xml:space="preserve">wahlweise </w:t>
      </w:r>
      <w:r w:rsidRPr="009341C6">
        <w:rPr>
          <w:rFonts w:ascii="Times New Roman" w:eastAsia="Times New Roman" w:hAnsi="Times New Roman"/>
          <w:b/>
          <w:bCs/>
          <w:sz w:val="32"/>
          <w:szCs w:val="32"/>
          <w:lang w:eastAsia="de-DE"/>
        </w:rPr>
        <w:t>am Fr.,1</w:t>
      </w:r>
      <w:r w:rsidR="009341C6" w:rsidRPr="009341C6">
        <w:rPr>
          <w:rFonts w:ascii="Times New Roman" w:eastAsia="Times New Roman" w:hAnsi="Times New Roman"/>
          <w:b/>
          <w:bCs/>
          <w:sz w:val="32"/>
          <w:szCs w:val="32"/>
          <w:lang w:eastAsia="de-DE"/>
        </w:rPr>
        <w:t>2</w:t>
      </w:r>
      <w:r w:rsidRPr="009341C6">
        <w:rPr>
          <w:rFonts w:ascii="Times New Roman" w:eastAsia="Times New Roman" w:hAnsi="Times New Roman"/>
          <w:b/>
          <w:bCs/>
          <w:sz w:val="32"/>
          <w:szCs w:val="32"/>
          <w:lang w:eastAsia="de-DE"/>
        </w:rPr>
        <w:t>.0</w:t>
      </w:r>
      <w:r w:rsidR="009341C6" w:rsidRPr="009341C6">
        <w:rPr>
          <w:rFonts w:ascii="Times New Roman" w:eastAsia="Times New Roman" w:hAnsi="Times New Roman"/>
          <w:b/>
          <w:bCs/>
          <w:sz w:val="32"/>
          <w:szCs w:val="32"/>
          <w:lang w:eastAsia="de-DE"/>
        </w:rPr>
        <w:t>5</w:t>
      </w:r>
      <w:r w:rsidRPr="009341C6">
        <w:rPr>
          <w:rFonts w:ascii="Times New Roman" w:eastAsia="Times New Roman" w:hAnsi="Times New Roman"/>
          <w:b/>
          <w:bCs/>
          <w:sz w:val="32"/>
          <w:szCs w:val="32"/>
          <w:lang w:eastAsia="de-DE"/>
        </w:rPr>
        <w:t xml:space="preserve">.23 von 16-ca.19:30h </w:t>
      </w:r>
    </w:p>
    <w:p w14:paraId="069A3FDE" w14:textId="1BBEA132" w:rsidR="006E7675" w:rsidRPr="009341C6" w:rsidRDefault="009341C6" w:rsidP="006F21A9">
      <w:pPr>
        <w:jc w:val="both"/>
        <w:rPr>
          <w:rFonts w:ascii="Times New Roman" w:eastAsia="Times New Roman" w:hAnsi="Times New Roman"/>
          <w:b/>
          <w:bCs/>
          <w:sz w:val="32"/>
          <w:szCs w:val="32"/>
          <w:lang w:eastAsia="de-DE"/>
        </w:rPr>
      </w:pPr>
      <w:r w:rsidRPr="009341C6">
        <w:rPr>
          <w:rFonts w:ascii="Times New Roman" w:eastAsia="Times New Roman" w:hAnsi="Times New Roman"/>
          <w:b/>
          <w:bCs/>
          <w:sz w:val="32"/>
          <w:szCs w:val="32"/>
          <w:lang w:eastAsia="de-DE"/>
        </w:rPr>
        <w:t>oder</w:t>
      </w:r>
      <w:r w:rsidR="006E7675" w:rsidRPr="009341C6">
        <w:rPr>
          <w:rFonts w:ascii="Times New Roman" w:eastAsia="Times New Roman" w:hAnsi="Times New Roman"/>
          <w:b/>
          <w:bCs/>
          <w:sz w:val="32"/>
          <w:szCs w:val="32"/>
          <w:lang w:eastAsia="de-DE"/>
        </w:rPr>
        <w:t xml:space="preserve"> am Samstag, 11.03.23 von 9:00- ca. 12:30 Uhr stattfinden.</w:t>
      </w:r>
      <w:r w:rsidRPr="009341C6">
        <w:rPr>
          <w:rFonts w:ascii="Times New Roman" w:eastAsia="Times New Roman" w:hAnsi="Times New Roman"/>
          <w:b/>
          <w:bCs/>
          <w:sz w:val="32"/>
          <w:szCs w:val="32"/>
          <w:lang w:eastAsia="de-DE"/>
        </w:rPr>
        <w:t xml:space="preserve"> Der Seminarinhalt ist identisch!</w:t>
      </w:r>
    </w:p>
    <w:p w14:paraId="0DB9E492" w14:textId="77777777" w:rsidR="0070265C" w:rsidRDefault="0070265C"/>
    <w:sectPr w:rsidR="007026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75"/>
    <w:rsid w:val="00033137"/>
    <w:rsid w:val="006E7675"/>
    <w:rsid w:val="006F21A9"/>
    <w:rsid w:val="0070265C"/>
    <w:rsid w:val="008B1055"/>
    <w:rsid w:val="009341C6"/>
    <w:rsid w:val="00D47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E868"/>
  <w15:chartTrackingRefBased/>
  <w15:docId w15:val="{48FD597B-2371-4D75-B5B8-9625F62D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0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autoRedefine/>
    <w:rsid w:val="00033137"/>
    <w:rPr>
      <w:rFonts w:ascii="Bahnschrift Light" w:hAnsi="Bahnschrift Light"/>
      <w:sz w:val="28"/>
    </w:rPr>
  </w:style>
  <w:style w:type="character" w:customStyle="1" w:styleId="Formatvorlage1Zchn">
    <w:name w:val="Formatvorlage1 Zchn"/>
    <w:basedOn w:val="Absatz-Standardschriftart"/>
    <w:link w:val="Formatvorlage1"/>
    <w:rsid w:val="00033137"/>
    <w:rPr>
      <w:rFonts w:ascii="Bahnschrift Light" w:hAnsi="Bahnschrift Light"/>
      <w:sz w:val="28"/>
    </w:rPr>
  </w:style>
  <w:style w:type="paragraph" w:customStyle="1" w:styleId="null">
    <w:name w:val="null"/>
    <w:basedOn w:val="Standard"/>
    <w:link w:val="nullZchn"/>
    <w:autoRedefine/>
    <w:rsid w:val="00033137"/>
    <w:rPr>
      <w:rFonts w:ascii="Bahnschrift Light" w:hAnsi="Bahnschrift Light"/>
      <w:sz w:val="24"/>
    </w:rPr>
  </w:style>
  <w:style w:type="character" w:customStyle="1" w:styleId="nullZchn">
    <w:name w:val="null Zchn"/>
    <w:basedOn w:val="Absatz-Standardschriftart"/>
    <w:link w:val="null"/>
    <w:rsid w:val="00033137"/>
    <w:rPr>
      <w:rFonts w:ascii="Bahnschrift Light" w:hAnsi="Bahnschrift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7498">
      <w:bodyDiv w:val="1"/>
      <w:marLeft w:val="0"/>
      <w:marRight w:val="0"/>
      <w:marTop w:val="0"/>
      <w:marBottom w:val="0"/>
      <w:divBdr>
        <w:top w:val="none" w:sz="0" w:space="0" w:color="auto"/>
        <w:left w:val="none" w:sz="0" w:space="0" w:color="auto"/>
        <w:bottom w:val="none" w:sz="0" w:space="0" w:color="auto"/>
        <w:right w:val="none" w:sz="0" w:space="0" w:color="auto"/>
      </w:divBdr>
      <w:divsChild>
        <w:div w:id="866216780">
          <w:marLeft w:val="0"/>
          <w:marRight w:val="0"/>
          <w:marTop w:val="0"/>
          <w:marBottom w:val="0"/>
          <w:divBdr>
            <w:top w:val="none" w:sz="0" w:space="0" w:color="auto"/>
            <w:left w:val="none" w:sz="0" w:space="0" w:color="auto"/>
            <w:bottom w:val="none" w:sz="0" w:space="0" w:color="auto"/>
            <w:right w:val="none" w:sz="0" w:space="0" w:color="auto"/>
          </w:divBdr>
        </w:div>
        <w:div w:id="2025206312">
          <w:marLeft w:val="0"/>
          <w:marRight w:val="0"/>
          <w:marTop w:val="0"/>
          <w:marBottom w:val="0"/>
          <w:divBdr>
            <w:top w:val="none" w:sz="0" w:space="0" w:color="auto"/>
            <w:left w:val="none" w:sz="0" w:space="0" w:color="auto"/>
            <w:bottom w:val="none" w:sz="0" w:space="0" w:color="auto"/>
            <w:right w:val="none" w:sz="0" w:space="0" w:color="auto"/>
          </w:divBdr>
        </w:div>
        <w:div w:id="993264323">
          <w:marLeft w:val="0"/>
          <w:marRight w:val="0"/>
          <w:marTop w:val="0"/>
          <w:marBottom w:val="0"/>
          <w:divBdr>
            <w:top w:val="none" w:sz="0" w:space="0" w:color="auto"/>
            <w:left w:val="none" w:sz="0" w:space="0" w:color="auto"/>
            <w:bottom w:val="none" w:sz="0" w:space="0" w:color="auto"/>
            <w:right w:val="none" w:sz="0" w:space="0" w:color="auto"/>
          </w:divBdr>
        </w:div>
        <w:div w:id="1776438150">
          <w:marLeft w:val="0"/>
          <w:marRight w:val="0"/>
          <w:marTop w:val="0"/>
          <w:marBottom w:val="0"/>
          <w:divBdr>
            <w:top w:val="none" w:sz="0" w:space="0" w:color="auto"/>
            <w:left w:val="none" w:sz="0" w:space="0" w:color="auto"/>
            <w:bottom w:val="none" w:sz="0" w:space="0" w:color="auto"/>
            <w:right w:val="none" w:sz="0" w:space="0" w:color="auto"/>
          </w:divBdr>
        </w:div>
        <w:div w:id="1726681120">
          <w:marLeft w:val="0"/>
          <w:marRight w:val="0"/>
          <w:marTop w:val="0"/>
          <w:marBottom w:val="0"/>
          <w:divBdr>
            <w:top w:val="none" w:sz="0" w:space="0" w:color="auto"/>
            <w:left w:val="none" w:sz="0" w:space="0" w:color="auto"/>
            <w:bottom w:val="none" w:sz="0" w:space="0" w:color="auto"/>
            <w:right w:val="none" w:sz="0" w:space="0" w:color="auto"/>
          </w:divBdr>
        </w:div>
        <w:div w:id="809396883">
          <w:marLeft w:val="0"/>
          <w:marRight w:val="0"/>
          <w:marTop w:val="0"/>
          <w:marBottom w:val="0"/>
          <w:divBdr>
            <w:top w:val="none" w:sz="0" w:space="0" w:color="auto"/>
            <w:left w:val="none" w:sz="0" w:space="0" w:color="auto"/>
            <w:bottom w:val="none" w:sz="0" w:space="0" w:color="auto"/>
            <w:right w:val="none" w:sz="0" w:space="0" w:color="auto"/>
          </w:divBdr>
        </w:div>
        <w:div w:id="938027126">
          <w:marLeft w:val="0"/>
          <w:marRight w:val="0"/>
          <w:marTop w:val="0"/>
          <w:marBottom w:val="0"/>
          <w:divBdr>
            <w:top w:val="none" w:sz="0" w:space="0" w:color="auto"/>
            <w:left w:val="none" w:sz="0" w:space="0" w:color="auto"/>
            <w:bottom w:val="none" w:sz="0" w:space="0" w:color="auto"/>
            <w:right w:val="none" w:sz="0" w:space="0" w:color="auto"/>
          </w:divBdr>
        </w:div>
        <w:div w:id="1062944870">
          <w:marLeft w:val="0"/>
          <w:marRight w:val="0"/>
          <w:marTop w:val="0"/>
          <w:marBottom w:val="0"/>
          <w:divBdr>
            <w:top w:val="none" w:sz="0" w:space="0" w:color="auto"/>
            <w:left w:val="none" w:sz="0" w:space="0" w:color="auto"/>
            <w:bottom w:val="none" w:sz="0" w:space="0" w:color="auto"/>
            <w:right w:val="none" w:sz="0" w:space="0" w:color="auto"/>
          </w:divBdr>
        </w:div>
        <w:div w:id="451244934">
          <w:marLeft w:val="0"/>
          <w:marRight w:val="0"/>
          <w:marTop w:val="0"/>
          <w:marBottom w:val="0"/>
          <w:divBdr>
            <w:top w:val="none" w:sz="0" w:space="0" w:color="auto"/>
            <w:left w:val="none" w:sz="0" w:space="0" w:color="auto"/>
            <w:bottom w:val="none" w:sz="0" w:space="0" w:color="auto"/>
            <w:right w:val="none" w:sz="0" w:space="0" w:color="auto"/>
          </w:divBdr>
        </w:div>
        <w:div w:id="1945183890">
          <w:marLeft w:val="0"/>
          <w:marRight w:val="0"/>
          <w:marTop w:val="0"/>
          <w:marBottom w:val="0"/>
          <w:divBdr>
            <w:top w:val="none" w:sz="0" w:space="0" w:color="auto"/>
            <w:left w:val="none" w:sz="0" w:space="0" w:color="auto"/>
            <w:bottom w:val="none" w:sz="0" w:space="0" w:color="auto"/>
            <w:right w:val="none" w:sz="0" w:space="0" w:color="auto"/>
          </w:divBdr>
        </w:div>
        <w:div w:id="822046773">
          <w:marLeft w:val="0"/>
          <w:marRight w:val="0"/>
          <w:marTop w:val="0"/>
          <w:marBottom w:val="0"/>
          <w:divBdr>
            <w:top w:val="none" w:sz="0" w:space="0" w:color="auto"/>
            <w:left w:val="none" w:sz="0" w:space="0" w:color="auto"/>
            <w:bottom w:val="none" w:sz="0" w:space="0" w:color="auto"/>
            <w:right w:val="none" w:sz="0" w:space="0" w:color="auto"/>
          </w:divBdr>
        </w:div>
        <w:div w:id="1535388117">
          <w:marLeft w:val="0"/>
          <w:marRight w:val="0"/>
          <w:marTop w:val="0"/>
          <w:marBottom w:val="0"/>
          <w:divBdr>
            <w:top w:val="none" w:sz="0" w:space="0" w:color="auto"/>
            <w:left w:val="none" w:sz="0" w:space="0" w:color="auto"/>
            <w:bottom w:val="none" w:sz="0" w:space="0" w:color="auto"/>
            <w:right w:val="none" w:sz="0" w:space="0" w:color="auto"/>
          </w:divBdr>
        </w:div>
        <w:div w:id="1576354585">
          <w:marLeft w:val="0"/>
          <w:marRight w:val="0"/>
          <w:marTop w:val="0"/>
          <w:marBottom w:val="0"/>
          <w:divBdr>
            <w:top w:val="none" w:sz="0" w:space="0" w:color="auto"/>
            <w:left w:val="none" w:sz="0" w:space="0" w:color="auto"/>
            <w:bottom w:val="none" w:sz="0" w:space="0" w:color="auto"/>
            <w:right w:val="none" w:sz="0" w:space="0" w:color="auto"/>
          </w:divBdr>
        </w:div>
        <w:div w:id="917055172">
          <w:marLeft w:val="0"/>
          <w:marRight w:val="0"/>
          <w:marTop w:val="0"/>
          <w:marBottom w:val="0"/>
          <w:divBdr>
            <w:top w:val="none" w:sz="0" w:space="0" w:color="auto"/>
            <w:left w:val="none" w:sz="0" w:space="0" w:color="auto"/>
            <w:bottom w:val="none" w:sz="0" w:space="0" w:color="auto"/>
            <w:right w:val="none" w:sz="0" w:space="0" w:color="auto"/>
          </w:divBdr>
        </w:div>
        <w:div w:id="1386107228">
          <w:marLeft w:val="0"/>
          <w:marRight w:val="0"/>
          <w:marTop w:val="0"/>
          <w:marBottom w:val="0"/>
          <w:divBdr>
            <w:top w:val="none" w:sz="0" w:space="0" w:color="auto"/>
            <w:left w:val="none" w:sz="0" w:space="0" w:color="auto"/>
            <w:bottom w:val="none" w:sz="0" w:space="0" w:color="auto"/>
            <w:right w:val="none" w:sz="0" w:space="0" w:color="auto"/>
          </w:divBdr>
        </w:div>
        <w:div w:id="1747726888">
          <w:marLeft w:val="0"/>
          <w:marRight w:val="0"/>
          <w:marTop w:val="0"/>
          <w:marBottom w:val="0"/>
          <w:divBdr>
            <w:top w:val="none" w:sz="0" w:space="0" w:color="auto"/>
            <w:left w:val="none" w:sz="0" w:space="0" w:color="auto"/>
            <w:bottom w:val="none" w:sz="0" w:space="0" w:color="auto"/>
            <w:right w:val="none" w:sz="0" w:space="0" w:color="auto"/>
          </w:divBdr>
        </w:div>
        <w:div w:id="1133251918">
          <w:marLeft w:val="0"/>
          <w:marRight w:val="0"/>
          <w:marTop w:val="0"/>
          <w:marBottom w:val="0"/>
          <w:divBdr>
            <w:top w:val="none" w:sz="0" w:space="0" w:color="auto"/>
            <w:left w:val="none" w:sz="0" w:space="0" w:color="auto"/>
            <w:bottom w:val="none" w:sz="0" w:space="0" w:color="auto"/>
            <w:right w:val="none" w:sz="0" w:space="0" w:color="auto"/>
          </w:divBdr>
        </w:div>
        <w:div w:id="115025661">
          <w:marLeft w:val="0"/>
          <w:marRight w:val="0"/>
          <w:marTop w:val="0"/>
          <w:marBottom w:val="0"/>
          <w:divBdr>
            <w:top w:val="none" w:sz="0" w:space="0" w:color="auto"/>
            <w:left w:val="none" w:sz="0" w:space="0" w:color="auto"/>
            <w:bottom w:val="none" w:sz="0" w:space="0" w:color="auto"/>
            <w:right w:val="none" w:sz="0" w:space="0" w:color="auto"/>
          </w:divBdr>
        </w:div>
        <w:div w:id="974724630">
          <w:marLeft w:val="0"/>
          <w:marRight w:val="0"/>
          <w:marTop w:val="0"/>
          <w:marBottom w:val="0"/>
          <w:divBdr>
            <w:top w:val="none" w:sz="0" w:space="0" w:color="auto"/>
            <w:left w:val="none" w:sz="0" w:space="0" w:color="auto"/>
            <w:bottom w:val="none" w:sz="0" w:space="0" w:color="auto"/>
            <w:right w:val="none" w:sz="0" w:space="0" w:color="auto"/>
          </w:divBdr>
        </w:div>
        <w:div w:id="1421638364">
          <w:marLeft w:val="0"/>
          <w:marRight w:val="0"/>
          <w:marTop w:val="0"/>
          <w:marBottom w:val="0"/>
          <w:divBdr>
            <w:top w:val="none" w:sz="0" w:space="0" w:color="auto"/>
            <w:left w:val="none" w:sz="0" w:space="0" w:color="auto"/>
            <w:bottom w:val="none" w:sz="0" w:space="0" w:color="auto"/>
            <w:right w:val="none" w:sz="0" w:space="0" w:color="auto"/>
          </w:divBdr>
        </w:div>
        <w:div w:id="2090105839">
          <w:marLeft w:val="0"/>
          <w:marRight w:val="0"/>
          <w:marTop w:val="0"/>
          <w:marBottom w:val="0"/>
          <w:divBdr>
            <w:top w:val="none" w:sz="0" w:space="0" w:color="auto"/>
            <w:left w:val="none" w:sz="0" w:space="0" w:color="auto"/>
            <w:bottom w:val="none" w:sz="0" w:space="0" w:color="auto"/>
            <w:right w:val="none" w:sz="0" w:space="0" w:color="auto"/>
          </w:divBdr>
        </w:div>
        <w:div w:id="475493461">
          <w:marLeft w:val="0"/>
          <w:marRight w:val="0"/>
          <w:marTop w:val="0"/>
          <w:marBottom w:val="0"/>
          <w:divBdr>
            <w:top w:val="none" w:sz="0" w:space="0" w:color="auto"/>
            <w:left w:val="none" w:sz="0" w:space="0" w:color="auto"/>
            <w:bottom w:val="none" w:sz="0" w:space="0" w:color="auto"/>
            <w:right w:val="none" w:sz="0" w:space="0" w:color="auto"/>
          </w:divBdr>
        </w:div>
        <w:div w:id="420680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3212-64F6-4B93-AA37-86A3BC53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Fehr</dc:creator>
  <cp:keywords/>
  <dc:description/>
  <cp:lastModifiedBy>Hannelore Fehr</cp:lastModifiedBy>
  <cp:revision>2</cp:revision>
  <dcterms:created xsi:type="dcterms:W3CDTF">2023-04-12T09:34:00Z</dcterms:created>
  <dcterms:modified xsi:type="dcterms:W3CDTF">2023-04-12T09:34:00Z</dcterms:modified>
</cp:coreProperties>
</file>