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4AD16" w14:textId="6C462412" w:rsidR="00E501E1" w:rsidRPr="002A4AD8" w:rsidRDefault="00E501E1" w:rsidP="00E501E1">
      <w:pPr>
        <w:pStyle w:val="berschrift2"/>
        <w:ind w:left="403" w:right="391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Online-Seminar mit Resie Moonen</w:t>
      </w:r>
    </w:p>
    <w:p w14:paraId="54512651" w14:textId="77777777" w:rsidR="00E501E1" w:rsidRDefault="00E501E1" w:rsidP="00E501E1">
      <w:pPr>
        <w:pStyle w:val="berschrift2"/>
        <w:ind w:left="403" w:right="39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11.09. – 12.09.2021</w:t>
      </w:r>
    </w:p>
    <w:p w14:paraId="4837DF0C" w14:textId="77777777" w:rsidR="00E501E1" w:rsidRDefault="00E501E1" w:rsidP="00E501E1"/>
    <w:p w14:paraId="22749F3C" w14:textId="77777777" w:rsidR="00E501E1" w:rsidRPr="008505A6" w:rsidRDefault="00E501E1" w:rsidP="00E501E1">
      <w:pPr>
        <w:jc w:val="center"/>
        <w:rPr>
          <w:b/>
          <w:bCs/>
          <w:sz w:val="28"/>
          <w:szCs w:val="28"/>
        </w:rPr>
      </w:pPr>
      <w:r w:rsidRPr="008505A6">
        <w:rPr>
          <w:rFonts w:ascii="Helvetica" w:hAnsi="Helvetica" w:cs="Helvetica"/>
          <w:b/>
          <w:bCs/>
          <w:color w:val="26282A"/>
          <w:sz w:val="28"/>
          <w:szCs w:val="28"/>
        </w:rPr>
        <w:t>Beeinflussung hormoneller Dysfunktionen mittels Homöopathie am Beispiel von klimakterischer Dysfunktion, pubertären Entwicklungs</w:t>
      </w:r>
      <w:r w:rsidRPr="008505A6">
        <w:rPr>
          <w:rFonts w:ascii="Helvetica" w:hAnsi="Helvetica" w:cs="Helvetica"/>
          <w:b/>
          <w:bCs/>
          <w:color w:val="26282A"/>
          <w:sz w:val="28"/>
          <w:szCs w:val="28"/>
        </w:rPr>
        <w:softHyphen/>
        <w:t>störungen und Dysmenorrhoe</w:t>
      </w:r>
    </w:p>
    <w:p w14:paraId="36778E0B" w14:textId="59E2C7F0" w:rsidR="007E4183" w:rsidRDefault="007E4183"/>
    <w:p w14:paraId="6C1D36B3" w14:textId="37C85C2D" w:rsidR="00E501E1" w:rsidRDefault="00E501E1"/>
    <w:p w14:paraId="1C84FA99" w14:textId="15B4987E" w:rsidR="00E501E1" w:rsidRDefault="00E501E1">
      <w:r>
        <w:t>Liebe Kolleginnen und Kollegen,</w:t>
      </w:r>
    </w:p>
    <w:p w14:paraId="4C4AE47A" w14:textId="107660E2" w:rsidR="00E501E1" w:rsidRDefault="00E501E1">
      <w:r>
        <w:t>Das Seminar mi</w:t>
      </w:r>
      <w:r w:rsidR="007C7D18">
        <w:t>t</w:t>
      </w:r>
      <w:r>
        <w:t xml:space="preserve"> Resie Moonen wird auf Grund der Corona-Situation</w:t>
      </w:r>
      <w:r w:rsidR="003C142D">
        <w:t xml:space="preserve"> </w:t>
      </w:r>
      <w:r>
        <w:t xml:space="preserve">online abgehalten. </w:t>
      </w:r>
    </w:p>
    <w:p w14:paraId="32634A77" w14:textId="5254AA0C" w:rsidR="00E501E1" w:rsidRDefault="00E501E1">
      <w:r>
        <w:t>Mit ihrer frischen Art zeigt Resie Moonen uns wie sie Fälle von hormonellen Dysfunktionen homöopathisch bessern konnte.</w:t>
      </w:r>
      <w:r w:rsidR="003C142D">
        <w:t xml:space="preserve"> Sie arbeitet sowohl mit konventioneller Repertorisation als auch mit</w:t>
      </w:r>
      <w:r>
        <w:t xml:space="preserve"> </w:t>
      </w:r>
      <w:r w:rsidR="003C142D">
        <w:t>der Empfindungsmethode und der Klassifikation nach Scholten. Dabei passt sie ihre Methodenwahl dem jeweiligen Patient</w:t>
      </w:r>
      <w:r w:rsidR="00581322">
        <w:t>en</w:t>
      </w:r>
      <w:r w:rsidR="003C142D">
        <w:t xml:space="preserve"> an. Die Teilnehmer können auch ohne mit der Empfindungsmethode vertraut zu sein gut den Ausführungen folgen und können ihr Handwerkszeug erweitern. </w:t>
      </w:r>
    </w:p>
    <w:p w14:paraId="592C4543" w14:textId="126A1241" w:rsidR="00E501E1" w:rsidRDefault="00E501E1"/>
    <w:p w14:paraId="0A4B0535" w14:textId="5A11131C" w:rsidR="00E501E1" w:rsidRDefault="00E501E1">
      <w:r>
        <w:t>Die Kurszeiten bleiben unverändert: Samstag von 9:30 bis 18:00 und Sonntag von 9:30 bis 13:30</w:t>
      </w:r>
      <w:r w:rsidR="00581322">
        <w:t xml:space="preserve"> mit den üblichen Pausen. </w:t>
      </w:r>
    </w:p>
    <w:p w14:paraId="6A8870A6" w14:textId="0388C438" w:rsidR="00581322" w:rsidRDefault="003C142D" w:rsidP="00581322">
      <w:r>
        <w:t>Der Preis wir</w:t>
      </w:r>
      <w:r w:rsidR="00581322">
        <w:t>d</w:t>
      </w:r>
      <w:r>
        <w:t xml:space="preserve"> auch für kurzfristige Anmeldungen nicht erhöht, er bleibt beim Frühbucherpreis von 210€.</w:t>
      </w:r>
      <w:r w:rsidR="00581322" w:rsidRPr="00581322">
        <w:t xml:space="preserve"> </w:t>
      </w:r>
      <w:r w:rsidR="00581322">
        <w:t>Nach der Anmeldung bekommen Sie einen Zoom-Link und können sich einloggen.</w:t>
      </w:r>
    </w:p>
    <w:p w14:paraId="00919378" w14:textId="0C4A6080" w:rsidR="00581322" w:rsidRDefault="00581322">
      <w:r>
        <w:t>Ärztekammerpunkte sind beantragt.</w:t>
      </w:r>
    </w:p>
    <w:p w14:paraId="1C64D6A9" w14:textId="638BC1CC" w:rsidR="00581322" w:rsidRDefault="00581322"/>
    <w:p w14:paraId="039695FD" w14:textId="11B2EAA4" w:rsidR="00581322" w:rsidRDefault="00581322">
      <w:r>
        <w:t xml:space="preserve">Ich hoffe </w:t>
      </w:r>
      <w:r w:rsidR="006614D9">
        <w:t>Sie am Samstag beim online-Seminar begrüßen zu dürfen!</w:t>
      </w:r>
    </w:p>
    <w:p w14:paraId="5CDD9E9B" w14:textId="7E2D6DBC" w:rsidR="006614D9" w:rsidRDefault="006614D9">
      <w:r>
        <w:t>Freundliche Grüße</w:t>
      </w:r>
    </w:p>
    <w:p w14:paraId="2FD7C8CC" w14:textId="3298C1FC" w:rsidR="006614D9" w:rsidRDefault="007C7D18">
      <w:r>
        <w:t xml:space="preserve">Dr. med. </w:t>
      </w:r>
      <w:r w:rsidR="006614D9">
        <w:t>Christine Albrecht</w:t>
      </w:r>
    </w:p>
    <w:sectPr w:rsidR="006614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E1"/>
    <w:rsid w:val="003C142D"/>
    <w:rsid w:val="00581322"/>
    <w:rsid w:val="005B3873"/>
    <w:rsid w:val="006614D9"/>
    <w:rsid w:val="007C7D18"/>
    <w:rsid w:val="007E4183"/>
    <w:rsid w:val="00E5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A8A1"/>
  <w15:chartTrackingRefBased/>
  <w15:docId w15:val="{6F0FBD8D-064A-47BB-9AD0-B5F8EF86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01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501E1"/>
    <w:pPr>
      <w:keepNext/>
      <w:ind w:left="400" w:right="394"/>
      <w:outlineLvl w:val="1"/>
    </w:pPr>
    <w:rPr>
      <w:rFonts w:ascii="Century Gothic" w:hAnsi="Century Gothic"/>
      <w:b/>
      <w:sz w:val="4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501E1"/>
    <w:rPr>
      <w:rFonts w:ascii="Century Gothic" w:eastAsia="Times New Roman" w:hAnsi="Century Gothic" w:cs="Times New Roman"/>
      <w:b/>
      <w:sz w:val="4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Albrecht</dc:creator>
  <cp:keywords/>
  <dc:description/>
  <cp:lastModifiedBy>Homöopathie Berlin</cp:lastModifiedBy>
  <cp:revision>2</cp:revision>
  <dcterms:created xsi:type="dcterms:W3CDTF">2021-09-01T07:23:00Z</dcterms:created>
  <dcterms:modified xsi:type="dcterms:W3CDTF">2021-09-01T07:23:00Z</dcterms:modified>
</cp:coreProperties>
</file>