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67" w:rsidRPr="003C3067" w:rsidRDefault="003C3067" w:rsidP="003C306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C3067">
        <w:rPr>
          <w:rFonts w:ascii="Times New Roman" w:eastAsia="Times New Roman" w:hAnsi="Times New Roman" w:cs="Times New Roman"/>
          <w:b/>
          <w:bCs/>
          <w:kern w:val="36"/>
          <w:sz w:val="48"/>
          <w:szCs w:val="48"/>
          <w:lang w:eastAsia="de-DE"/>
        </w:rPr>
        <w:t>Die homöopathische Behandlung von Kindern und Jugendlichen mit dem digitalen Symptomenlexikon</w:t>
      </w:r>
    </w:p>
    <w:p w:rsidR="003C3067" w:rsidRPr="003C3067" w:rsidRDefault="003C3067" w:rsidP="003C3067">
      <w:pPr>
        <w:spacing w:before="100" w:beforeAutospacing="1" w:after="100" w:afterAutospacing="1" w:line="240" w:lineRule="auto"/>
        <w:rPr>
          <w:rFonts w:ascii="Times New Roman" w:eastAsia="Times New Roman" w:hAnsi="Times New Roman" w:cs="Times New Roman"/>
          <w:sz w:val="24"/>
          <w:szCs w:val="24"/>
          <w:lang w:eastAsia="de-DE"/>
        </w:rPr>
      </w:pPr>
      <w:r w:rsidRPr="003C3067">
        <w:rPr>
          <w:rFonts w:ascii="Times New Roman" w:eastAsia="Times New Roman" w:hAnsi="Times New Roman" w:cs="Times New Roman"/>
          <w:sz w:val="24"/>
          <w:szCs w:val="24"/>
          <w:lang w:eastAsia="de-DE"/>
        </w:rPr>
        <w:t xml:space="preserve">Die homöopathische Behandlung von Kindern und Jugendlichen mit dem digitalen Symptomenlexikon </w:t>
      </w:r>
    </w:p>
    <w:p w:rsidR="003C3067" w:rsidRPr="003C3067" w:rsidRDefault="003C3067" w:rsidP="003C3067">
      <w:pPr>
        <w:spacing w:before="100" w:beforeAutospacing="1" w:after="100" w:afterAutospacing="1" w:line="240" w:lineRule="auto"/>
        <w:rPr>
          <w:rFonts w:ascii="Times New Roman" w:eastAsia="Times New Roman" w:hAnsi="Times New Roman" w:cs="Times New Roman"/>
          <w:sz w:val="24"/>
          <w:szCs w:val="24"/>
          <w:lang w:eastAsia="de-DE"/>
        </w:rPr>
      </w:pPr>
      <w:r w:rsidRPr="003C3067">
        <w:rPr>
          <w:rFonts w:ascii="Times New Roman" w:eastAsia="Times New Roman" w:hAnsi="Times New Roman" w:cs="Times New Roman"/>
          <w:b/>
          <w:bCs/>
          <w:sz w:val="24"/>
          <w:szCs w:val="24"/>
          <w:lang w:eastAsia="de-DE"/>
        </w:rPr>
        <w:t>Termin: 23./ 24. Januar 2016</w:t>
      </w:r>
      <w:r w:rsidRPr="003C3067">
        <w:rPr>
          <w:rFonts w:ascii="Times New Roman" w:eastAsia="Times New Roman" w:hAnsi="Times New Roman" w:cs="Times New Roman"/>
          <w:b/>
          <w:bCs/>
          <w:sz w:val="24"/>
          <w:szCs w:val="24"/>
          <w:lang w:eastAsia="de-DE"/>
        </w:rPr>
        <w:br/>
        <w:t>Referenten: Dr. med. Jürgen Weser</w:t>
      </w:r>
      <w:r w:rsidRPr="003C3067">
        <w:rPr>
          <w:rFonts w:ascii="Times New Roman" w:eastAsia="Times New Roman" w:hAnsi="Times New Roman" w:cs="Times New Roman"/>
          <w:b/>
          <w:bCs/>
          <w:sz w:val="24"/>
          <w:szCs w:val="24"/>
          <w:lang w:eastAsia="de-DE"/>
        </w:rPr>
        <w:br/>
        <w:t xml:space="preserve">Ort: </w:t>
      </w:r>
      <w:proofErr w:type="spellStart"/>
      <w:r w:rsidRPr="003C3067">
        <w:rPr>
          <w:rFonts w:ascii="Times New Roman" w:eastAsia="Times New Roman" w:hAnsi="Times New Roman" w:cs="Times New Roman"/>
          <w:b/>
          <w:bCs/>
          <w:sz w:val="24"/>
          <w:szCs w:val="24"/>
          <w:lang w:eastAsia="de-DE"/>
        </w:rPr>
        <w:t>Seewartenstraße</w:t>
      </w:r>
      <w:proofErr w:type="spellEnd"/>
      <w:r w:rsidRPr="003C3067">
        <w:rPr>
          <w:rFonts w:ascii="Times New Roman" w:eastAsia="Times New Roman" w:hAnsi="Times New Roman" w:cs="Times New Roman"/>
          <w:b/>
          <w:bCs/>
          <w:sz w:val="24"/>
          <w:szCs w:val="24"/>
          <w:lang w:eastAsia="de-DE"/>
        </w:rPr>
        <w:t xml:space="preserve"> 10, Haus 4, 1. Stock, c/o APH</w:t>
      </w:r>
    </w:p>
    <w:p w:rsidR="003C3067" w:rsidRPr="003C3067" w:rsidRDefault="003C3067" w:rsidP="003C3067">
      <w:pPr>
        <w:spacing w:before="100" w:beforeAutospacing="1" w:after="100" w:afterAutospacing="1" w:line="240" w:lineRule="auto"/>
        <w:rPr>
          <w:rFonts w:ascii="Times New Roman" w:eastAsia="Times New Roman" w:hAnsi="Times New Roman" w:cs="Times New Roman"/>
          <w:sz w:val="24"/>
          <w:szCs w:val="24"/>
          <w:lang w:eastAsia="de-DE"/>
        </w:rPr>
      </w:pPr>
      <w:r w:rsidRPr="003C3067">
        <w:rPr>
          <w:rFonts w:ascii="Times New Roman" w:eastAsia="Times New Roman" w:hAnsi="Times New Roman" w:cs="Times New Roman"/>
          <w:sz w:val="24"/>
          <w:szCs w:val="24"/>
          <w:lang w:eastAsia="de-DE"/>
        </w:rPr>
        <w:t xml:space="preserve">Bei Kindern lässt sich eine große Zahl von Gesundheitsstörungen erfolgreich homöopathisch behandeln. Dazu zählen akute, wie auch chronische Beschwerden. </w:t>
      </w:r>
    </w:p>
    <w:p w:rsidR="003C3067" w:rsidRPr="003C3067" w:rsidRDefault="003C3067" w:rsidP="003C3067">
      <w:pPr>
        <w:spacing w:before="100" w:beforeAutospacing="1" w:after="100" w:afterAutospacing="1" w:line="240" w:lineRule="auto"/>
        <w:rPr>
          <w:rFonts w:ascii="Times New Roman" w:eastAsia="Times New Roman" w:hAnsi="Times New Roman" w:cs="Times New Roman"/>
          <w:sz w:val="24"/>
          <w:szCs w:val="24"/>
          <w:lang w:eastAsia="de-DE"/>
        </w:rPr>
      </w:pPr>
      <w:r w:rsidRPr="003C3067">
        <w:rPr>
          <w:rFonts w:ascii="Times New Roman" w:eastAsia="Times New Roman" w:hAnsi="Times New Roman" w:cs="Times New Roman"/>
          <w:sz w:val="24"/>
          <w:szCs w:val="24"/>
          <w:lang w:eastAsia="de-DE"/>
        </w:rPr>
        <w:t xml:space="preserve">Mit dem Einsatz des digitalen Symptomenlexikon (SLD) lässt sich grundsätzlich eine schnelle und sichere Verordnung treffen. Doch gerade bei der Behandlung von Kindern fällt vielen Therapeuten die Arbeit mit dem Symptomenlexikon nicht leicht, denn oft können unsere kleinen Patienten ihre Beschwerden und Empfindungen noch nicht schildern. Man ist demzufolge auf eigene Beobachtungen und die der Eltern angewiesen. </w:t>
      </w:r>
    </w:p>
    <w:p w:rsidR="003C3067" w:rsidRPr="003C3067" w:rsidRDefault="003C3067" w:rsidP="003C3067">
      <w:pPr>
        <w:spacing w:before="100" w:beforeAutospacing="1" w:after="100" w:afterAutospacing="1" w:line="240" w:lineRule="auto"/>
        <w:rPr>
          <w:rFonts w:ascii="Times New Roman" w:eastAsia="Times New Roman" w:hAnsi="Times New Roman" w:cs="Times New Roman"/>
          <w:sz w:val="24"/>
          <w:szCs w:val="24"/>
          <w:lang w:eastAsia="de-DE"/>
        </w:rPr>
      </w:pPr>
      <w:r w:rsidRPr="003C3067">
        <w:rPr>
          <w:rFonts w:ascii="Times New Roman" w:eastAsia="Times New Roman" w:hAnsi="Times New Roman" w:cs="Times New Roman"/>
          <w:sz w:val="24"/>
          <w:szCs w:val="24"/>
          <w:lang w:eastAsia="de-DE"/>
        </w:rPr>
        <w:t xml:space="preserve">In diesem Seminar wird systematisch die Arbeit mit dem SLD erklärt, Schwierigkeiten thematisiert und anhand von akuten und chronischen Fällen die praktische Umsetzung gemeinsam erarbeitet. </w:t>
      </w:r>
    </w:p>
    <w:p w:rsidR="003C3067" w:rsidRPr="003C3067" w:rsidRDefault="003C3067" w:rsidP="003C3067">
      <w:pPr>
        <w:spacing w:before="100" w:beforeAutospacing="1" w:after="100" w:afterAutospacing="1" w:line="240" w:lineRule="auto"/>
        <w:rPr>
          <w:rFonts w:ascii="Times New Roman" w:eastAsia="Times New Roman" w:hAnsi="Times New Roman" w:cs="Times New Roman"/>
          <w:sz w:val="24"/>
          <w:szCs w:val="24"/>
          <w:lang w:eastAsia="de-DE"/>
        </w:rPr>
      </w:pPr>
      <w:r w:rsidRPr="003C3067">
        <w:rPr>
          <w:rFonts w:ascii="Times New Roman" w:eastAsia="Times New Roman" w:hAnsi="Times New Roman" w:cs="Times New Roman"/>
          <w:sz w:val="24"/>
          <w:szCs w:val="24"/>
          <w:lang w:eastAsia="de-DE"/>
        </w:rPr>
        <w:t xml:space="preserve">Das Seminar ist geeignet für Therapeuten, die bereits einigermaßen mit der Anwendung </w:t>
      </w:r>
      <w:proofErr w:type="gramStart"/>
      <w:r w:rsidRPr="003C3067">
        <w:rPr>
          <w:rFonts w:ascii="Times New Roman" w:eastAsia="Times New Roman" w:hAnsi="Times New Roman" w:cs="Times New Roman"/>
          <w:sz w:val="24"/>
          <w:szCs w:val="24"/>
          <w:lang w:eastAsia="de-DE"/>
        </w:rPr>
        <w:t>des</w:t>
      </w:r>
      <w:proofErr w:type="gramEnd"/>
      <w:r w:rsidRPr="003C3067">
        <w:rPr>
          <w:rFonts w:ascii="Times New Roman" w:eastAsia="Times New Roman" w:hAnsi="Times New Roman" w:cs="Times New Roman"/>
          <w:sz w:val="24"/>
          <w:szCs w:val="24"/>
          <w:lang w:eastAsia="de-DE"/>
        </w:rPr>
        <w:t xml:space="preserve"> digitalen Symptomenlexikon vertraut sind. </w:t>
      </w:r>
    </w:p>
    <w:p w:rsidR="003C3067" w:rsidRPr="003C3067" w:rsidRDefault="003C3067" w:rsidP="003C3067">
      <w:pPr>
        <w:spacing w:before="100" w:beforeAutospacing="1" w:after="100" w:afterAutospacing="1" w:line="240" w:lineRule="auto"/>
        <w:rPr>
          <w:rFonts w:ascii="Times New Roman" w:eastAsia="Times New Roman" w:hAnsi="Times New Roman" w:cs="Times New Roman"/>
          <w:sz w:val="24"/>
          <w:szCs w:val="24"/>
          <w:lang w:eastAsia="de-DE"/>
        </w:rPr>
      </w:pPr>
      <w:r w:rsidRPr="003C3067">
        <w:rPr>
          <w:rFonts w:ascii="Times New Roman" w:eastAsia="Times New Roman" w:hAnsi="Times New Roman" w:cs="Times New Roman"/>
          <w:sz w:val="24"/>
          <w:szCs w:val="24"/>
          <w:lang w:eastAsia="de-DE"/>
        </w:rPr>
        <w:t>Dr. med. Jürgen Weser ist niedergelassener Facharzt für Kinderheilkunde in Greifswald und arbeitet inzwischen ausschließlich mit dem Symptomenlexikon. Seit dem Jahr 2010 ist er als Dozent mit dem Thema „Die homöopathische Behandlung von Kindern und Jugendlichen mit dem digitalen Symptomenlexikon“ bundesweit tätig.</w:t>
      </w:r>
    </w:p>
    <w:p w:rsidR="003C3067" w:rsidRPr="003C3067" w:rsidRDefault="003C3067" w:rsidP="003C3067">
      <w:pPr>
        <w:spacing w:before="100" w:beforeAutospacing="1" w:after="240" w:line="240" w:lineRule="auto"/>
        <w:rPr>
          <w:rFonts w:ascii="Times New Roman" w:eastAsia="Times New Roman" w:hAnsi="Times New Roman" w:cs="Times New Roman"/>
          <w:sz w:val="24"/>
          <w:szCs w:val="24"/>
          <w:lang w:eastAsia="de-DE"/>
        </w:rPr>
      </w:pPr>
      <w:r w:rsidRPr="003C3067">
        <w:rPr>
          <w:rFonts w:ascii="Times New Roman" w:eastAsia="Times New Roman" w:hAnsi="Times New Roman" w:cs="Times New Roman"/>
          <w:b/>
          <w:bCs/>
          <w:sz w:val="24"/>
          <w:szCs w:val="24"/>
          <w:lang w:eastAsia="de-DE"/>
        </w:rPr>
        <w:t>Seminarzeiten:</w:t>
      </w:r>
      <w:r w:rsidRPr="003C3067">
        <w:rPr>
          <w:rFonts w:ascii="Times New Roman" w:eastAsia="Times New Roman" w:hAnsi="Times New Roman" w:cs="Times New Roman"/>
          <w:sz w:val="24"/>
          <w:szCs w:val="24"/>
          <w:lang w:eastAsia="de-DE"/>
        </w:rPr>
        <w:br/>
        <w:t>Sa und So, jeweils von 09:00 bis 17:00 Uhr</w:t>
      </w:r>
    </w:p>
    <w:p w:rsidR="003C3067" w:rsidRPr="003C3067" w:rsidRDefault="003C3067" w:rsidP="003C3067">
      <w:pPr>
        <w:spacing w:before="100" w:beforeAutospacing="1" w:after="100" w:afterAutospacing="1" w:line="240" w:lineRule="auto"/>
        <w:rPr>
          <w:rFonts w:ascii="Times New Roman" w:eastAsia="Times New Roman" w:hAnsi="Times New Roman" w:cs="Times New Roman"/>
          <w:sz w:val="24"/>
          <w:szCs w:val="24"/>
          <w:lang w:eastAsia="de-DE"/>
        </w:rPr>
      </w:pPr>
      <w:r w:rsidRPr="003C3067">
        <w:rPr>
          <w:rFonts w:ascii="Times New Roman" w:eastAsia="Times New Roman" w:hAnsi="Times New Roman" w:cs="Times New Roman"/>
          <w:b/>
          <w:bCs/>
          <w:sz w:val="24"/>
          <w:szCs w:val="24"/>
          <w:lang w:eastAsia="de-DE"/>
        </w:rPr>
        <w:t>Kosten:</w:t>
      </w:r>
      <w:r w:rsidRPr="003C3067">
        <w:rPr>
          <w:rFonts w:ascii="Times New Roman" w:eastAsia="Times New Roman" w:hAnsi="Times New Roman" w:cs="Times New Roman"/>
          <w:b/>
          <w:bCs/>
          <w:sz w:val="24"/>
          <w:szCs w:val="24"/>
          <w:lang w:eastAsia="de-DE"/>
        </w:rPr>
        <w:br/>
      </w:r>
      <w:r w:rsidRPr="003C3067">
        <w:rPr>
          <w:rFonts w:ascii="Times New Roman" w:eastAsia="Times New Roman" w:hAnsi="Times New Roman" w:cs="Times New Roman"/>
          <w:sz w:val="24"/>
          <w:szCs w:val="24"/>
          <w:lang w:eastAsia="de-DE"/>
        </w:rPr>
        <w:t xml:space="preserve">190,- Euro für Frühbucher (Zahlungseingang bis 6 Wochen vor Veranstaltungsbeginn - 12. Dezember 2015) </w:t>
      </w:r>
    </w:p>
    <w:p w:rsidR="003C3067" w:rsidRPr="003C3067" w:rsidRDefault="003C3067" w:rsidP="003C3067">
      <w:pPr>
        <w:spacing w:before="100" w:beforeAutospacing="1" w:after="100" w:afterAutospacing="1" w:line="240" w:lineRule="auto"/>
        <w:rPr>
          <w:rFonts w:ascii="Times New Roman" w:eastAsia="Times New Roman" w:hAnsi="Times New Roman" w:cs="Times New Roman"/>
          <w:sz w:val="24"/>
          <w:szCs w:val="24"/>
          <w:lang w:eastAsia="de-DE"/>
        </w:rPr>
      </w:pPr>
      <w:r w:rsidRPr="003C3067">
        <w:rPr>
          <w:rFonts w:ascii="Times New Roman" w:eastAsia="Times New Roman" w:hAnsi="Times New Roman" w:cs="Times New Roman"/>
          <w:sz w:val="24"/>
          <w:szCs w:val="24"/>
          <w:lang w:eastAsia="de-DE"/>
        </w:rPr>
        <w:t xml:space="preserve">195,- Euro für aktuelle und ehemalige </w:t>
      </w:r>
      <w:proofErr w:type="spellStart"/>
      <w:r w:rsidRPr="003C3067">
        <w:rPr>
          <w:rFonts w:ascii="Times New Roman" w:eastAsia="Times New Roman" w:hAnsi="Times New Roman" w:cs="Times New Roman"/>
          <w:sz w:val="24"/>
          <w:szCs w:val="24"/>
          <w:lang w:eastAsia="de-DE"/>
        </w:rPr>
        <w:t>SchülerInnen</w:t>
      </w:r>
      <w:proofErr w:type="spellEnd"/>
      <w:r w:rsidRPr="003C3067">
        <w:rPr>
          <w:rFonts w:ascii="Times New Roman" w:eastAsia="Times New Roman" w:hAnsi="Times New Roman" w:cs="Times New Roman"/>
          <w:sz w:val="24"/>
          <w:szCs w:val="24"/>
          <w:lang w:eastAsia="de-DE"/>
        </w:rPr>
        <w:t xml:space="preserve"> der </w:t>
      </w:r>
      <w:proofErr w:type="spellStart"/>
      <w:r w:rsidRPr="003C3067">
        <w:rPr>
          <w:rFonts w:ascii="Times New Roman" w:eastAsia="Times New Roman" w:hAnsi="Times New Roman" w:cs="Times New Roman"/>
          <w:sz w:val="24"/>
          <w:szCs w:val="24"/>
          <w:lang w:eastAsia="de-DE"/>
        </w:rPr>
        <w:t>SdH</w:t>
      </w:r>
      <w:proofErr w:type="spellEnd"/>
      <w:r w:rsidRPr="003C3067">
        <w:rPr>
          <w:rFonts w:ascii="Times New Roman" w:eastAsia="Times New Roman" w:hAnsi="Times New Roman" w:cs="Times New Roman"/>
          <w:sz w:val="24"/>
          <w:szCs w:val="24"/>
          <w:lang w:eastAsia="de-DE"/>
        </w:rPr>
        <w:t xml:space="preserve">, Mitglieder VKHD, BKHD und SHZ </w:t>
      </w:r>
    </w:p>
    <w:p w:rsidR="003C3067" w:rsidRPr="003C3067" w:rsidRDefault="003C3067" w:rsidP="003C3067">
      <w:pPr>
        <w:spacing w:before="100" w:beforeAutospacing="1" w:after="100" w:afterAutospacing="1" w:line="240" w:lineRule="auto"/>
        <w:rPr>
          <w:rFonts w:ascii="Times New Roman" w:eastAsia="Times New Roman" w:hAnsi="Times New Roman" w:cs="Times New Roman"/>
          <w:sz w:val="24"/>
          <w:szCs w:val="24"/>
          <w:lang w:eastAsia="de-DE"/>
        </w:rPr>
      </w:pPr>
      <w:r w:rsidRPr="003C3067">
        <w:rPr>
          <w:rFonts w:ascii="Times New Roman" w:eastAsia="Times New Roman" w:hAnsi="Times New Roman" w:cs="Times New Roman"/>
          <w:sz w:val="24"/>
          <w:szCs w:val="24"/>
          <w:lang w:eastAsia="de-DE"/>
        </w:rPr>
        <w:t xml:space="preserve">220,- Euro für Externe </w:t>
      </w:r>
      <w:r w:rsidRPr="003C3067">
        <w:rPr>
          <w:rFonts w:ascii="Times New Roman" w:eastAsia="Times New Roman" w:hAnsi="Times New Roman" w:cs="Times New Roman"/>
          <w:sz w:val="24"/>
          <w:szCs w:val="24"/>
          <w:lang w:eastAsia="de-DE"/>
        </w:rPr>
        <w:br/>
      </w:r>
      <w:r w:rsidRPr="003C3067">
        <w:rPr>
          <w:rFonts w:ascii="Times New Roman" w:eastAsia="Times New Roman" w:hAnsi="Times New Roman" w:cs="Times New Roman"/>
          <w:sz w:val="24"/>
          <w:szCs w:val="24"/>
          <w:lang w:eastAsia="de-DE"/>
        </w:rPr>
        <w:br/>
      </w:r>
      <w:r w:rsidRPr="003C3067">
        <w:rPr>
          <w:rFonts w:ascii="Times New Roman" w:eastAsia="Times New Roman" w:hAnsi="Times New Roman" w:cs="Times New Roman"/>
          <w:sz w:val="24"/>
          <w:szCs w:val="24"/>
          <w:lang w:eastAsia="de-DE"/>
        </w:rPr>
        <w:br/>
        <w:t xml:space="preserve">Für die Qualifizierung durch die </w:t>
      </w:r>
      <w:r w:rsidRPr="003C3067">
        <w:rPr>
          <w:rFonts w:ascii="Times New Roman" w:eastAsia="Times New Roman" w:hAnsi="Times New Roman" w:cs="Times New Roman"/>
          <w:b/>
          <w:bCs/>
          <w:sz w:val="24"/>
          <w:szCs w:val="24"/>
          <w:lang w:eastAsia="de-DE"/>
        </w:rPr>
        <w:t>SHZ</w:t>
      </w:r>
      <w:r w:rsidRPr="003C3067">
        <w:rPr>
          <w:rFonts w:ascii="Times New Roman" w:eastAsia="Times New Roman" w:hAnsi="Times New Roman" w:cs="Times New Roman"/>
          <w:sz w:val="24"/>
          <w:szCs w:val="24"/>
          <w:lang w:eastAsia="de-DE"/>
        </w:rPr>
        <w:t>, den</w:t>
      </w:r>
      <w:r w:rsidRPr="003C3067">
        <w:rPr>
          <w:rFonts w:ascii="Times New Roman" w:eastAsia="Times New Roman" w:hAnsi="Times New Roman" w:cs="Times New Roman"/>
          <w:b/>
          <w:bCs/>
          <w:sz w:val="24"/>
          <w:szCs w:val="24"/>
          <w:lang w:eastAsia="de-DE"/>
        </w:rPr>
        <w:t xml:space="preserve"> BKHD</w:t>
      </w:r>
      <w:r w:rsidRPr="003C3067">
        <w:rPr>
          <w:rFonts w:ascii="Times New Roman" w:eastAsia="Times New Roman" w:hAnsi="Times New Roman" w:cs="Times New Roman"/>
          <w:sz w:val="24"/>
          <w:szCs w:val="24"/>
          <w:lang w:eastAsia="de-DE"/>
        </w:rPr>
        <w:t xml:space="preserve"> und </w:t>
      </w:r>
      <w:r w:rsidRPr="003C3067">
        <w:rPr>
          <w:rFonts w:ascii="Times New Roman" w:eastAsia="Times New Roman" w:hAnsi="Times New Roman" w:cs="Times New Roman"/>
          <w:b/>
          <w:bCs/>
          <w:sz w:val="24"/>
          <w:szCs w:val="24"/>
          <w:lang w:eastAsia="de-DE"/>
        </w:rPr>
        <w:t>DZVHÄ</w:t>
      </w:r>
      <w:r w:rsidRPr="003C3067">
        <w:rPr>
          <w:rFonts w:ascii="Times New Roman" w:eastAsia="Times New Roman" w:hAnsi="Times New Roman" w:cs="Times New Roman"/>
          <w:sz w:val="24"/>
          <w:szCs w:val="24"/>
          <w:lang w:eastAsia="de-DE"/>
        </w:rPr>
        <w:t xml:space="preserve"> werden für dieses Seminar </w:t>
      </w:r>
      <w:r w:rsidRPr="003C3067">
        <w:rPr>
          <w:rFonts w:ascii="Times New Roman" w:eastAsia="Times New Roman" w:hAnsi="Times New Roman" w:cs="Times New Roman"/>
          <w:b/>
          <w:bCs/>
          <w:sz w:val="24"/>
          <w:szCs w:val="24"/>
          <w:lang w:eastAsia="de-DE"/>
        </w:rPr>
        <w:t>16 Punkte</w:t>
      </w:r>
      <w:r w:rsidRPr="003C3067">
        <w:rPr>
          <w:rFonts w:ascii="Times New Roman" w:eastAsia="Times New Roman" w:hAnsi="Times New Roman" w:cs="Times New Roman"/>
          <w:sz w:val="24"/>
          <w:szCs w:val="24"/>
          <w:lang w:eastAsia="de-DE"/>
        </w:rPr>
        <w:t xml:space="preserve"> </w:t>
      </w:r>
      <w:r w:rsidRPr="003C3067">
        <w:rPr>
          <w:rFonts w:ascii="Times New Roman" w:eastAsia="Times New Roman" w:hAnsi="Times New Roman" w:cs="Times New Roman"/>
          <w:b/>
          <w:bCs/>
          <w:sz w:val="24"/>
          <w:szCs w:val="24"/>
          <w:lang w:eastAsia="de-DE"/>
        </w:rPr>
        <w:t>homöopathische</w:t>
      </w:r>
      <w:r w:rsidRPr="003C3067">
        <w:rPr>
          <w:rFonts w:ascii="Times New Roman" w:eastAsia="Times New Roman" w:hAnsi="Times New Roman" w:cs="Times New Roman"/>
          <w:sz w:val="24"/>
          <w:szCs w:val="24"/>
          <w:lang w:eastAsia="de-DE"/>
        </w:rPr>
        <w:t xml:space="preserve"> </w:t>
      </w:r>
      <w:r w:rsidRPr="003C3067">
        <w:rPr>
          <w:rFonts w:ascii="Times New Roman" w:eastAsia="Times New Roman" w:hAnsi="Times New Roman" w:cs="Times New Roman"/>
          <w:b/>
          <w:bCs/>
          <w:sz w:val="24"/>
          <w:szCs w:val="24"/>
          <w:lang w:eastAsia="de-DE"/>
        </w:rPr>
        <w:t>Fortbildung</w:t>
      </w:r>
      <w:r w:rsidRPr="003C3067">
        <w:rPr>
          <w:rFonts w:ascii="Times New Roman" w:eastAsia="Times New Roman" w:hAnsi="Times New Roman" w:cs="Times New Roman"/>
          <w:sz w:val="24"/>
          <w:szCs w:val="24"/>
          <w:lang w:eastAsia="de-DE"/>
        </w:rPr>
        <w:t xml:space="preserve"> bestätigt. </w:t>
      </w:r>
    </w:p>
    <w:p w:rsidR="00A1271F" w:rsidRDefault="00A1271F">
      <w:bookmarkStart w:id="0" w:name="_GoBack"/>
      <w:bookmarkEnd w:id="0"/>
    </w:p>
    <w:sectPr w:rsidR="00A127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67"/>
    <w:rsid w:val="003C3067"/>
    <w:rsid w:val="00A12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C3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3067"/>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3C30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C30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C3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3067"/>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3C30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C3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95845">
      <w:bodyDiv w:val="1"/>
      <w:marLeft w:val="0"/>
      <w:marRight w:val="0"/>
      <w:marTop w:val="0"/>
      <w:marBottom w:val="0"/>
      <w:divBdr>
        <w:top w:val="none" w:sz="0" w:space="0" w:color="auto"/>
        <w:left w:val="none" w:sz="0" w:space="0" w:color="auto"/>
        <w:bottom w:val="none" w:sz="0" w:space="0" w:color="auto"/>
        <w:right w:val="none" w:sz="0" w:space="0" w:color="auto"/>
      </w:divBdr>
      <w:divsChild>
        <w:div w:id="1093893360">
          <w:marLeft w:val="0"/>
          <w:marRight w:val="0"/>
          <w:marTop w:val="0"/>
          <w:marBottom w:val="0"/>
          <w:divBdr>
            <w:top w:val="none" w:sz="0" w:space="0" w:color="auto"/>
            <w:left w:val="none" w:sz="0" w:space="0" w:color="auto"/>
            <w:bottom w:val="none" w:sz="0" w:space="0" w:color="auto"/>
            <w:right w:val="none" w:sz="0" w:space="0" w:color="auto"/>
          </w:divBdr>
        </w:div>
        <w:div w:id="1034842437">
          <w:marLeft w:val="0"/>
          <w:marRight w:val="0"/>
          <w:marTop w:val="0"/>
          <w:marBottom w:val="0"/>
          <w:divBdr>
            <w:top w:val="none" w:sz="0" w:space="0" w:color="auto"/>
            <w:left w:val="none" w:sz="0" w:space="0" w:color="auto"/>
            <w:bottom w:val="none" w:sz="0" w:space="0" w:color="auto"/>
            <w:right w:val="none" w:sz="0" w:space="0" w:color="auto"/>
          </w:divBdr>
        </w:div>
        <w:div w:id="40777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Matthias</cp:lastModifiedBy>
  <cp:revision>1</cp:revision>
  <dcterms:created xsi:type="dcterms:W3CDTF">2015-12-10T15:27:00Z</dcterms:created>
  <dcterms:modified xsi:type="dcterms:W3CDTF">2015-12-10T15:28:00Z</dcterms:modified>
</cp:coreProperties>
</file>